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21" w:rsidRDefault="00097D21" w:rsidP="00097D21">
      <w:pPr>
        <w:adjustRightInd w:val="0"/>
        <w:snapToGrid w:val="0"/>
        <w:spacing w:line="600" w:lineRule="exact"/>
        <w:rPr>
          <w:rFonts w:ascii="黑体" w:eastAsia="黑体" w:hAnsi="黑体"/>
          <w:b/>
          <w:kern w:val="0"/>
          <w:sz w:val="44"/>
          <w:szCs w:val="44"/>
        </w:rPr>
      </w:pPr>
      <w:bookmarkStart w:id="0" w:name="_Toc449431958"/>
      <w:r>
        <w:rPr>
          <w:rFonts w:ascii="仿宋_GB2312" w:eastAsia="仿宋_GB2312" w:hint="eastAsia"/>
          <w:b/>
          <w:sz w:val="30"/>
          <w:szCs w:val="30"/>
        </w:rPr>
        <w:t>附件1</w:t>
      </w:r>
    </w:p>
    <w:p w:rsidR="00634279" w:rsidRPr="00097D21" w:rsidRDefault="00634279" w:rsidP="00634279">
      <w:pPr>
        <w:spacing w:line="600" w:lineRule="exact"/>
        <w:ind w:firstLineChars="200" w:firstLine="600"/>
        <w:rPr>
          <w:rFonts w:ascii="仿宋_GB2312" w:eastAsia="仿宋_GB2312"/>
          <w:sz w:val="30"/>
          <w:szCs w:val="30"/>
        </w:rPr>
      </w:pPr>
    </w:p>
    <w:p w:rsidR="009144B5" w:rsidRDefault="0090098F" w:rsidP="00610CEA">
      <w:pPr>
        <w:spacing w:line="600" w:lineRule="exact"/>
        <w:jc w:val="center"/>
        <w:rPr>
          <w:rFonts w:ascii="黑体" w:eastAsia="黑体" w:hAnsi="黑体" w:hint="eastAsia"/>
          <w:b/>
          <w:sz w:val="44"/>
          <w:szCs w:val="44"/>
        </w:rPr>
      </w:pPr>
      <w:r w:rsidRPr="00522FA1">
        <w:rPr>
          <w:rFonts w:ascii="黑体" w:eastAsia="黑体" w:hAnsi="黑体" w:hint="eastAsia"/>
          <w:b/>
          <w:sz w:val="44"/>
          <w:szCs w:val="44"/>
        </w:rPr>
        <w:t>上海证券交易所发行上市审核规则适用</w:t>
      </w:r>
    </w:p>
    <w:p w:rsidR="00754E6D" w:rsidRPr="00522FA1" w:rsidRDefault="0090098F" w:rsidP="00610CEA">
      <w:pPr>
        <w:spacing w:line="600" w:lineRule="exact"/>
        <w:jc w:val="center"/>
        <w:rPr>
          <w:rFonts w:ascii="黑体" w:eastAsia="黑体" w:hAnsi="黑体"/>
          <w:b/>
          <w:sz w:val="44"/>
          <w:szCs w:val="44"/>
        </w:rPr>
      </w:pPr>
      <w:r w:rsidRPr="00522FA1">
        <w:rPr>
          <w:rFonts w:ascii="黑体" w:eastAsia="黑体" w:hAnsi="黑体" w:hint="eastAsia"/>
          <w:b/>
          <w:sz w:val="44"/>
          <w:szCs w:val="44"/>
        </w:rPr>
        <w:t>指引第</w:t>
      </w:r>
      <w:r w:rsidR="00634279" w:rsidRPr="00522FA1">
        <w:rPr>
          <w:rFonts w:ascii="黑体" w:eastAsia="黑体" w:hAnsi="黑体" w:hint="eastAsia"/>
          <w:b/>
          <w:sz w:val="44"/>
          <w:szCs w:val="44"/>
        </w:rPr>
        <w:t>1</w:t>
      </w:r>
      <w:r w:rsidRPr="00522FA1">
        <w:rPr>
          <w:rFonts w:ascii="黑体" w:eastAsia="黑体" w:hAnsi="黑体" w:hint="eastAsia"/>
          <w:b/>
          <w:sz w:val="44"/>
          <w:szCs w:val="44"/>
        </w:rPr>
        <w:t>号——申请文件受理</w:t>
      </w:r>
      <w:bookmarkEnd w:id="0"/>
    </w:p>
    <w:p w:rsidR="00B73827" w:rsidRPr="00537716" w:rsidRDefault="00B73827" w:rsidP="00B25D52">
      <w:pPr>
        <w:spacing w:line="600" w:lineRule="exact"/>
        <w:ind w:firstLineChars="200" w:firstLine="600"/>
        <w:rPr>
          <w:rFonts w:ascii="仿宋_GB2312" w:eastAsia="仿宋_GB2312" w:hAnsi="黑体"/>
          <w:sz w:val="30"/>
          <w:szCs w:val="30"/>
        </w:rPr>
      </w:pPr>
    </w:p>
    <w:p w:rsidR="00236A8D" w:rsidRPr="003C723E" w:rsidRDefault="00236A8D" w:rsidP="00B25D52">
      <w:pPr>
        <w:spacing w:line="600" w:lineRule="exact"/>
        <w:ind w:firstLineChars="200" w:firstLine="600"/>
        <w:rPr>
          <w:rFonts w:ascii="仿宋_GB2312" w:eastAsia="仿宋_GB2312"/>
          <w:sz w:val="30"/>
          <w:szCs w:val="30"/>
        </w:rPr>
      </w:pPr>
      <w:r w:rsidRPr="003C723E">
        <w:rPr>
          <w:rFonts w:ascii="仿宋_GB2312" w:eastAsia="仿宋_GB2312" w:hAnsi="黑体" w:hint="eastAsia"/>
          <w:sz w:val="30"/>
          <w:szCs w:val="30"/>
        </w:rPr>
        <w:t xml:space="preserve">第一条 </w:t>
      </w:r>
      <w:r w:rsidRPr="003C723E">
        <w:rPr>
          <w:rFonts w:ascii="仿宋_GB2312" w:eastAsia="仿宋_GB2312" w:hint="eastAsia"/>
          <w:sz w:val="30"/>
          <w:szCs w:val="30"/>
        </w:rPr>
        <w:t>为了</w:t>
      </w:r>
      <w:r w:rsidR="00594CAC" w:rsidRPr="003C723E">
        <w:rPr>
          <w:rFonts w:ascii="仿宋_GB2312" w:eastAsia="仿宋_GB2312" w:hint="eastAsia"/>
          <w:sz w:val="30"/>
          <w:szCs w:val="30"/>
        </w:rPr>
        <w:t>规范</w:t>
      </w:r>
      <w:r w:rsidRPr="003C723E">
        <w:rPr>
          <w:rFonts w:ascii="仿宋_GB2312" w:eastAsia="仿宋_GB2312" w:hint="eastAsia"/>
          <w:sz w:val="30"/>
          <w:szCs w:val="30"/>
        </w:rPr>
        <w:t>上海证券交易所（以下简称本所）</w:t>
      </w:r>
      <w:r w:rsidR="00A60869" w:rsidRPr="003C723E">
        <w:rPr>
          <w:rFonts w:ascii="仿宋_GB2312" w:eastAsia="仿宋_GB2312" w:hint="eastAsia"/>
          <w:sz w:val="30"/>
          <w:szCs w:val="30"/>
        </w:rPr>
        <w:t>证券</w:t>
      </w:r>
      <w:r w:rsidRPr="003C723E">
        <w:rPr>
          <w:rFonts w:ascii="仿宋_GB2312" w:eastAsia="仿宋_GB2312" w:hint="eastAsia"/>
          <w:sz w:val="30"/>
          <w:szCs w:val="30"/>
        </w:rPr>
        <w:t>发行上市</w:t>
      </w:r>
      <w:r w:rsidR="00594CAC" w:rsidRPr="003C723E">
        <w:rPr>
          <w:rFonts w:ascii="仿宋_GB2312" w:eastAsia="仿宋_GB2312" w:hint="eastAsia"/>
          <w:sz w:val="30"/>
          <w:szCs w:val="30"/>
        </w:rPr>
        <w:t>受理工作</w:t>
      </w:r>
      <w:r w:rsidRPr="003C723E">
        <w:rPr>
          <w:rFonts w:ascii="仿宋_GB2312" w:eastAsia="仿宋_GB2312" w:hint="eastAsia"/>
          <w:sz w:val="30"/>
          <w:szCs w:val="30"/>
        </w:rPr>
        <w:t>，维护</w:t>
      </w:r>
      <w:r w:rsidR="00594CAC" w:rsidRPr="003C723E">
        <w:rPr>
          <w:rFonts w:ascii="仿宋_GB2312" w:eastAsia="仿宋_GB2312" w:hint="eastAsia"/>
          <w:sz w:val="30"/>
          <w:szCs w:val="30"/>
        </w:rPr>
        <w:t>受理</w:t>
      </w:r>
      <w:r w:rsidR="003E7D7F">
        <w:rPr>
          <w:rFonts w:ascii="仿宋_GB2312" w:eastAsia="仿宋_GB2312" w:hint="eastAsia"/>
          <w:sz w:val="30"/>
          <w:szCs w:val="30"/>
        </w:rPr>
        <w:t>工作秩序，根</w:t>
      </w:r>
      <w:r w:rsidRPr="003C723E">
        <w:rPr>
          <w:rFonts w:ascii="仿宋_GB2312" w:eastAsia="仿宋_GB2312" w:hint="eastAsia"/>
          <w:sz w:val="30"/>
          <w:szCs w:val="30"/>
        </w:rPr>
        <w:t>据《首次公开发行股票注册管理办法》</w:t>
      </w:r>
      <w:r w:rsidR="00A33526" w:rsidRPr="003C723E">
        <w:rPr>
          <w:rFonts w:ascii="仿宋_GB2312" w:eastAsia="仿宋_GB2312" w:hint="eastAsia"/>
          <w:sz w:val="30"/>
          <w:szCs w:val="30"/>
        </w:rPr>
        <w:t>《上市公司证券发行注册管理办法》</w:t>
      </w:r>
      <w:r w:rsidR="003B29FA" w:rsidRPr="003C723E">
        <w:rPr>
          <w:rFonts w:ascii="仿宋_GB2312" w:eastAsia="仿宋_GB2312" w:hint="eastAsia"/>
          <w:sz w:val="30"/>
          <w:szCs w:val="30"/>
        </w:rPr>
        <w:t>《上市</w:t>
      </w:r>
      <w:r w:rsidR="00DD5830" w:rsidRPr="003C723E">
        <w:rPr>
          <w:rFonts w:ascii="仿宋_GB2312" w:eastAsia="仿宋_GB2312" w:hint="eastAsia"/>
          <w:sz w:val="30"/>
          <w:szCs w:val="30"/>
        </w:rPr>
        <w:t>公司重大资产重组管理办法</w:t>
      </w:r>
      <w:r w:rsidR="003B29FA" w:rsidRPr="003C723E">
        <w:rPr>
          <w:rFonts w:ascii="仿宋_GB2312" w:eastAsia="仿宋_GB2312" w:hint="eastAsia"/>
          <w:sz w:val="30"/>
          <w:szCs w:val="30"/>
        </w:rPr>
        <w:t>》</w:t>
      </w:r>
      <w:r w:rsidR="006375D4" w:rsidRPr="003C723E">
        <w:rPr>
          <w:rFonts w:ascii="仿宋_GB2312" w:eastAsia="仿宋_GB2312" w:hint="eastAsia"/>
          <w:sz w:val="30"/>
          <w:szCs w:val="30"/>
        </w:rPr>
        <w:t>《中国证监会关于北京证券交易所上市公司转板的指导意见》</w:t>
      </w:r>
      <w:r w:rsidRPr="003C723E">
        <w:rPr>
          <w:rFonts w:ascii="仿宋_GB2312" w:eastAsia="仿宋_GB2312" w:hint="eastAsia"/>
          <w:sz w:val="30"/>
          <w:szCs w:val="30"/>
        </w:rPr>
        <w:t>《上海证券交易所股票发行上市审核规则》</w:t>
      </w:r>
      <w:r w:rsidR="00A33526" w:rsidRPr="003C723E">
        <w:rPr>
          <w:rFonts w:ascii="仿宋_GB2312" w:eastAsia="仿宋_GB2312" w:hint="eastAsia"/>
          <w:sz w:val="30"/>
          <w:szCs w:val="30"/>
        </w:rPr>
        <w:t>《上海证券交易所上市公司证券发行上市审核规则》《上海证券交易所上市公司重大资产重组审核规则》</w:t>
      </w:r>
      <w:r w:rsidR="006375D4" w:rsidRPr="003C723E">
        <w:rPr>
          <w:rFonts w:ascii="仿宋_GB2312" w:eastAsia="仿宋_GB2312" w:hint="eastAsia"/>
          <w:sz w:val="30"/>
          <w:szCs w:val="30"/>
        </w:rPr>
        <w:t>《北京证券交易所上市公司向上海证券交易所科创板转板办法（试行）》</w:t>
      </w:r>
      <w:r w:rsidR="00A33526" w:rsidRPr="003C723E">
        <w:rPr>
          <w:rFonts w:ascii="仿宋_GB2312" w:eastAsia="仿宋_GB2312" w:hint="eastAsia"/>
          <w:sz w:val="30"/>
          <w:szCs w:val="30"/>
        </w:rPr>
        <w:t>等规定</w:t>
      </w:r>
      <w:r w:rsidR="0052304E">
        <w:rPr>
          <w:rFonts w:ascii="仿宋_GB2312" w:eastAsia="仿宋_GB2312" w:hint="eastAsia"/>
          <w:sz w:val="30"/>
          <w:szCs w:val="30"/>
        </w:rPr>
        <w:t>，</w:t>
      </w:r>
      <w:r w:rsidRPr="003C723E">
        <w:rPr>
          <w:rFonts w:ascii="仿宋_GB2312" w:eastAsia="仿宋_GB2312" w:hint="eastAsia"/>
          <w:sz w:val="30"/>
          <w:szCs w:val="30"/>
        </w:rPr>
        <w:t>制定本指引。</w:t>
      </w:r>
    </w:p>
    <w:p w:rsidR="00236A8D" w:rsidRPr="003C723E" w:rsidRDefault="00236A8D" w:rsidP="00B25D52">
      <w:pPr>
        <w:spacing w:line="600" w:lineRule="exact"/>
        <w:ind w:firstLineChars="200" w:firstLine="600"/>
        <w:rPr>
          <w:rFonts w:ascii="仿宋_GB2312" w:eastAsia="仿宋_GB2312"/>
          <w:sz w:val="30"/>
          <w:szCs w:val="30"/>
        </w:rPr>
      </w:pPr>
      <w:r w:rsidRPr="003C723E">
        <w:rPr>
          <w:rFonts w:ascii="仿宋_GB2312" w:eastAsia="仿宋_GB2312" w:hAnsi="黑体" w:hint="eastAsia"/>
          <w:sz w:val="30"/>
          <w:szCs w:val="30"/>
        </w:rPr>
        <w:t xml:space="preserve">第二条 </w:t>
      </w:r>
      <w:r w:rsidRPr="003C723E">
        <w:rPr>
          <w:rFonts w:ascii="仿宋_GB2312" w:eastAsia="仿宋_GB2312" w:hint="eastAsia"/>
          <w:sz w:val="30"/>
          <w:szCs w:val="30"/>
        </w:rPr>
        <w:t>发行人</w:t>
      </w:r>
      <w:r w:rsidR="0044321D" w:rsidRPr="003C723E">
        <w:rPr>
          <w:rFonts w:ascii="仿宋_GB2312" w:eastAsia="仿宋_GB2312" w:hint="eastAsia"/>
          <w:sz w:val="30"/>
          <w:szCs w:val="30"/>
        </w:rPr>
        <w:t>、</w:t>
      </w:r>
      <w:r w:rsidR="00AA17DB">
        <w:rPr>
          <w:rFonts w:ascii="仿宋_GB2312" w:eastAsia="仿宋_GB2312" w:hint="eastAsia"/>
          <w:sz w:val="30"/>
          <w:szCs w:val="30"/>
        </w:rPr>
        <w:t>本所</w:t>
      </w:r>
      <w:r w:rsidR="0044321D" w:rsidRPr="003C723E">
        <w:rPr>
          <w:rFonts w:ascii="仿宋_GB2312" w:eastAsia="仿宋_GB2312" w:hint="eastAsia"/>
          <w:sz w:val="30"/>
          <w:szCs w:val="30"/>
        </w:rPr>
        <w:t>上市公司</w:t>
      </w:r>
      <w:r w:rsidR="00AA17DB">
        <w:rPr>
          <w:rFonts w:ascii="仿宋_GB2312" w:eastAsia="仿宋_GB2312" w:hint="eastAsia"/>
          <w:sz w:val="30"/>
          <w:szCs w:val="30"/>
        </w:rPr>
        <w:t>（以下简称上市公司）</w:t>
      </w:r>
      <w:r w:rsidR="0044321D" w:rsidRPr="003C723E">
        <w:rPr>
          <w:rFonts w:ascii="仿宋_GB2312" w:eastAsia="仿宋_GB2312" w:hint="eastAsia"/>
          <w:sz w:val="30"/>
          <w:szCs w:val="30"/>
        </w:rPr>
        <w:t>、</w:t>
      </w:r>
      <w:r w:rsidR="006375D4" w:rsidRPr="003C723E">
        <w:rPr>
          <w:rFonts w:ascii="仿宋_GB2312" w:eastAsia="仿宋_GB2312" w:hint="eastAsia"/>
          <w:sz w:val="30"/>
          <w:szCs w:val="30"/>
        </w:rPr>
        <w:t>北京证券交易所上市公司</w:t>
      </w:r>
      <w:r w:rsidR="009C4303" w:rsidRPr="003C723E">
        <w:rPr>
          <w:rFonts w:ascii="仿宋_GB2312" w:eastAsia="仿宋_GB2312" w:hint="eastAsia"/>
          <w:sz w:val="30"/>
          <w:szCs w:val="30"/>
        </w:rPr>
        <w:t>（以下简称转板公司）、</w:t>
      </w:r>
      <w:r w:rsidRPr="003C723E">
        <w:rPr>
          <w:rFonts w:ascii="仿宋_GB2312" w:eastAsia="仿宋_GB2312" w:hint="eastAsia"/>
          <w:sz w:val="30"/>
          <w:szCs w:val="30"/>
        </w:rPr>
        <w:t>保荐人</w:t>
      </w:r>
      <w:r w:rsidR="0044321D" w:rsidRPr="003C723E">
        <w:rPr>
          <w:rFonts w:ascii="仿宋_GB2312" w:eastAsia="仿宋_GB2312" w:hint="eastAsia"/>
          <w:sz w:val="30"/>
          <w:szCs w:val="30"/>
        </w:rPr>
        <w:t>及独立财务顾问</w:t>
      </w:r>
      <w:r w:rsidRPr="003C723E">
        <w:rPr>
          <w:rFonts w:ascii="仿宋_GB2312" w:eastAsia="仿宋_GB2312" w:hint="eastAsia"/>
          <w:sz w:val="30"/>
          <w:szCs w:val="30"/>
        </w:rPr>
        <w:t>应当按照</w:t>
      </w:r>
      <w:r w:rsidR="00FD5B32">
        <w:rPr>
          <w:rFonts w:ascii="仿宋_GB2312" w:eastAsia="仿宋_GB2312" w:hint="eastAsia"/>
          <w:sz w:val="30"/>
          <w:szCs w:val="30"/>
        </w:rPr>
        <w:t>中国证券监督管理委员会（以下简称中国证监会）</w:t>
      </w:r>
      <w:r w:rsidRPr="008B181B">
        <w:rPr>
          <w:rFonts w:ascii="仿宋_GB2312" w:eastAsia="仿宋_GB2312" w:hint="eastAsia"/>
          <w:sz w:val="30"/>
          <w:szCs w:val="30"/>
        </w:rPr>
        <w:t>及本所相关规定报送发行上市申请文件</w:t>
      </w:r>
      <w:r w:rsidR="0044321D" w:rsidRPr="008B181B">
        <w:rPr>
          <w:rFonts w:ascii="仿宋_GB2312" w:eastAsia="仿宋_GB2312" w:hint="eastAsia"/>
          <w:sz w:val="30"/>
          <w:szCs w:val="30"/>
        </w:rPr>
        <w:t>、</w:t>
      </w:r>
      <w:r w:rsidR="009C4303" w:rsidRPr="008B181B">
        <w:rPr>
          <w:rFonts w:ascii="仿宋_GB2312" w:eastAsia="仿宋_GB2312" w:hint="eastAsia"/>
          <w:sz w:val="30"/>
          <w:szCs w:val="30"/>
        </w:rPr>
        <w:t>发行股份购买资产申请</w:t>
      </w:r>
      <w:r w:rsidR="009C4303" w:rsidRPr="003C723E">
        <w:rPr>
          <w:rFonts w:ascii="仿宋_GB2312" w:eastAsia="仿宋_GB2312" w:hint="eastAsia"/>
          <w:sz w:val="30"/>
          <w:szCs w:val="30"/>
        </w:rPr>
        <w:t>文件、向本所科创板转板（以下简称转板）申请文件</w:t>
      </w:r>
      <w:r w:rsidRPr="003C723E">
        <w:rPr>
          <w:rFonts w:ascii="仿宋_GB2312" w:eastAsia="仿宋_GB2312" w:hint="eastAsia"/>
          <w:sz w:val="30"/>
          <w:szCs w:val="30"/>
        </w:rPr>
        <w:t>（以下</w:t>
      </w:r>
      <w:r w:rsidR="001C17BA" w:rsidRPr="003C723E">
        <w:rPr>
          <w:rFonts w:ascii="仿宋_GB2312" w:eastAsia="仿宋_GB2312" w:hint="eastAsia"/>
          <w:sz w:val="30"/>
          <w:szCs w:val="30"/>
        </w:rPr>
        <w:t>统称</w:t>
      </w:r>
      <w:r w:rsidRPr="003C723E">
        <w:rPr>
          <w:rFonts w:ascii="仿宋_GB2312" w:eastAsia="仿宋_GB2312" w:hint="eastAsia"/>
          <w:sz w:val="30"/>
          <w:szCs w:val="30"/>
        </w:rPr>
        <w:t>申请文件）。</w:t>
      </w:r>
    </w:p>
    <w:p w:rsidR="005E26A4" w:rsidRPr="003C723E" w:rsidRDefault="00236A8D" w:rsidP="00B25D52">
      <w:pPr>
        <w:spacing w:line="600" w:lineRule="exact"/>
        <w:ind w:firstLineChars="200" w:firstLine="600"/>
        <w:rPr>
          <w:rFonts w:ascii="仿宋_GB2312" w:eastAsia="仿宋_GB2312"/>
          <w:sz w:val="30"/>
          <w:szCs w:val="30"/>
        </w:rPr>
      </w:pPr>
      <w:r w:rsidRPr="003C723E">
        <w:rPr>
          <w:rFonts w:ascii="仿宋_GB2312" w:eastAsia="仿宋_GB2312" w:hAnsi="黑体" w:hint="eastAsia"/>
          <w:sz w:val="30"/>
          <w:szCs w:val="30"/>
        </w:rPr>
        <w:t xml:space="preserve">第三条 </w:t>
      </w:r>
      <w:r w:rsidRPr="003C723E">
        <w:rPr>
          <w:rFonts w:ascii="仿宋_GB2312" w:eastAsia="仿宋_GB2312" w:hint="eastAsia"/>
          <w:sz w:val="30"/>
          <w:szCs w:val="30"/>
        </w:rPr>
        <w:t>发行人</w:t>
      </w:r>
      <w:r w:rsidR="009C4303" w:rsidRPr="003C723E">
        <w:rPr>
          <w:rFonts w:ascii="仿宋_GB2312" w:eastAsia="仿宋_GB2312" w:hint="eastAsia"/>
          <w:sz w:val="30"/>
          <w:szCs w:val="30"/>
        </w:rPr>
        <w:t>、上市公司、转板公司</w:t>
      </w:r>
      <w:r w:rsidRPr="003C723E">
        <w:rPr>
          <w:rFonts w:ascii="仿宋_GB2312" w:eastAsia="仿宋_GB2312" w:hint="eastAsia"/>
          <w:sz w:val="30"/>
          <w:szCs w:val="30"/>
        </w:rPr>
        <w:t>应当通过保荐人</w:t>
      </w:r>
      <w:r w:rsidR="003F4533" w:rsidRPr="003C723E">
        <w:rPr>
          <w:rFonts w:ascii="仿宋_GB2312" w:eastAsia="仿宋_GB2312" w:hint="eastAsia"/>
          <w:sz w:val="30"/>
          <w:szCs w:val="30"/>
        </w:rPr>
        <w:t>、独立财务顾问</w:t>
      </w:r>
      <w:r w:rsidRPr="003C723E">
        <w:rPr>
          <w:rFonts w:ascii="仿宋_GB2312" w:eastAsia="仿宋_GB2312" w:hint="eastAsia"/>
          <w:sz w:val="30"/>
          <w:szCs w:val="30"/>
        </w:rPr>
        <w:t>向本所发行上市审核业务系统提交电子版申请文件，申请文件应当与书面原件一致。相关申请文件应</w:t>
      </w:r>
      <w:r w:rsidR="00AA17DB">
        <w:rPr>
          <w:rFonts w:ascii="仿宋_GB2312" w:eastAsia="仿宋_GB2312" w:hint="eastAsia"/>
          <w:sz w:val="30"/>
          <w:szCs w:val="30"/>
        </w:rPr>
        <w:t>当</w:t>
      </w:r>
      <w:r w:rsidRPr="003C723E">
        <w:rPr>
          <w:rFonts w:ascii="仿宋_GB2312" w:eastAsia="仿宋_GB2312" w:hint="eastAsia"/>
          <w:sz w:val="30"/>
          <w:szCs w:val="30"/>
        </w:rPr>
        <w:t>由两名保荐代</w:t>
      </w:r>
      <w:r w:rsidRPr="003C723E">
        <w:rPr>
          <w:rFonts w:ascii="仿宋_GB2312" w:eastAsia="仿宋_GB2312" w:hint="eastAsia"/>
          <w:sz w:val="30"/>
          <w:szCs w:val="30"/>
        </w:rPr>
        <w:lastRenderedPageBreak/>
        <w:t>表人</w:t>
      </w:r>
      <w:r w:rsidR="00530231" w:rsidRPr="003C723E">
        <w:rPr>
          <w:rFonts w:ascii="仿宋_GB2312" w:eastAsia="仿宋_GB2312" w:hint="eastAsia"/>
          <w:sz w:val="30"/>
          <w:szCs w:val="30"/>
        </w:rPr>
        <w:t>或</w:t>
      </w:r>
      <w:r w:rsidR="00AA17DB">
        <w:rPr>
          <w:rFonts w:ascii="仿宋_GB2312" w:eastAsia="仿宋_GB2312" w:hint="eastAsia"/>
          <w:sz w:val="30"/>
          <w:szCs w:val="30"/>
        </w:rPr>
        <w:t>者</w:t>
      </w:r>
      <w:r w:rsidR="00530231" w:rsidRPr="003C723E">
        <w:rPr>
          <w:rFonts w:ascii="仿宋_GB2312" w:eastAsia="仿宋_GB2312" w:hint="eastAsia"/>
          <w:sz w:val="30"/>
          <w:szCs w:val="30"/>
        </w:rPr>
        <w:t>财务顾问主办人</w:t>
      </w:r>
      <w:r w:rsidRPr="003C723E">
        <w:rPr>
          <w:rFonts w:ascii="仿宋_GB2312" w:eastAsia="仿宋_GB2312" w:hint="eastAsia"/>
          <w:sz w:val="30"/>
          <w:szCs w:val="30"/>
        </w:rPr>
        <w:t>签字。</w:t>
      </w:r>
    </w:p>
    <w:p w:rsidR="00236A8D" w:rsidRPr="003C723E" w:rsidRDefault="00236A8D" w:rsidP="00B25D52">
      <w:pPr>
        <w:spacing w:line="600" w:lineRule="exact"/>
        <w:ind w:firstLineChars="200" w:firstLine="600"/>
        <w:rPr>
          <w:rFonts w:ascii="仿宋_GB2312" w:eastAsia="仿宋_GB2312"/>
          <w:sz w:val="30"/>
          <w:szCs w:val="30"/>
        </w:rPr>
      </w:pPr>
      <w:r w:rsidRPr="00BA2E32">
        <w:rPr>
          <w:rFonts w:ascii="仿宋_GB2312" w:eastAsia="仿宋_GB2312" w:hint="eastAsia"/>
          <w:sz w:val="30"/>
          <w:szCs w:val="30"/>
        </w:rPr>
        <w:t>每名保荐代表人可</w:t>
      </w:r>
      <w:r w:rsidR="00AA17DB">
        <w:rPr>
          <w:rFonts w:ascii="仿宋_GB2312" w:eastAsia="仿宋_GB2312" w:hint="eastAsia"/>
          <w:sz w:val="30"/>
          <w:szCs w:val="30"/>
        </w:rPr>
        <w:t>以</w:t>
      </w:r>
      <w:r w:rsidRPr="00BA2E32">
        <w:rPr>
          <w:rFonts w:ascii="仿宋_GB2312" w:eastAsia="仿宋_GB2312" w:hint="eastAsia"/>
          <w:sz w:val="30"/>
          <w:szCs w:val="30"/>
        </w:rPr>
        <w:t>在</w:t>
      </w:r>
      <w:r w:rsidR="00BA2E32">
        <w:rPr>
          <w:rFonts w:ascii="仿宋_GB2312" w:eastAsia="仿宋_GB2312" w:hint="eastAsia"/>
          <w:sz w:val="30"/>
          <w:szCs w:val="30"/>
        </w:rPr>
        <w:t>沪深</w:t>
      </w:r>
      <w:r w:rsidR="00691F7D" w:rsidRPr="00BA2E32">
        <w:rPr>
          <w:rFonts w:ascii="仿宋_GB2312" w:eastAsia="仿宋_GB2312" w:hint="eastAsia"/>
          <w:sz w:val="30"/>
          <w:szCs w:val="30"/>
        </w:rPr>
        <w:t>主板和</w:t>
      </w:r>
      <w:r w:rsidRPr="00BA2E32">
        <w:rPr>
          <w:rFonts w:ascii="仿宋_GB2312" w:eastAsia="仿宋_GB2312" w:hint="eastAsia"/>
          <w:sz w:val="30"/>
          <w:szCs w:val="30"/>
        </w:rPr>
        <w:t>科创板同时</w:t>
      </w:r>
      <w:r w:rsidR="00691F7D" w:rsidRPr="00BA2E32">
        <w:rPr>
          <w:rFonts w:ascii="仿宋_GB2312" w:eastAsia="仿宋_GB2312" w:hint="eastAsia"/>
          <w:sz w:val="30"/>
          <w:szCs w:val="30"/>
        </w:rPr>
        <w:t>各</w:t>
      </w:r>
      <w:r w:rsidRPr="00BA2E32">
        <w:rPr>
          <w:rFonts w:ascii="仿宋_GB2312" w:eastAsia="仿宋_GB2312" w:hint="eastAsia"/>
          <w:sz w:val="30"/>
          <w:szCs w:val="30"/>
        </w:rPr>
        <w:t>负责两家在审企</w:t>
      </w:r>
      <w:r w:rsidRPr="003C723E">
        <w:rPr>
          <w:rFonts w:ascii="仿宋_GB2312" w:eastAsia="仿宋_GB2312" w:hint="eastAsia"/>
          <w:sz w:val="30"/>
          <w:szCs w:val="30"/>
        </w:rPr>
        <w:t>业，但存在下列情形之一的，仅可</w:t>
      </w:r>
      <w:r w:rsidR="00AA17DB">
        <w:rPr>
          <w:rFonts w:ascii="仿宋_GB2312" w:eastAsia="仿宋_GB2312" w:hint="eastAsia"/>
          <w:sz w:val="30"/>
          <w:szCs w:val="30"/>
        </w:rPr>
        <w:t>以</w:t>
      </w:r>
      <w:r w:rsidRPr="003C723E">
        <w:rPr>
          <w:rFonts w:ascii="仿宋_GB2312" w:eastAsia="仿宋_GB2312" w:hint="eastAsia"/>
          <w:sz w:val="30"/>
          <w:szCs w:val="30"/>
        </w:rPr>
        <w:t>在</w:t>
      </w:r>
      <w:r w:rsidR="000361E9">
        <w:rPr>
          <w:rFonts w:ascii="仿宋_GB2312" w:eastAsia="仿宋_GB2312" w:hint="eastAsia"/>
          <w:sz w:val="30"/>
          <w:szCs w:val="30"/>
        </w:rPr>
        <w:t>沪深</w:t>
      </w:r>
      <w:r w:rsidR="00691F7D" w:rsidRPr="003C723E">
        <w:rPr>
          <w:rFonts w:ascii="仿宋_GB2312" w:eastAsia="仿宋_GB2312" w:hint="eastAsia"/>
          <w:sz w:val="30"/>
          <w:szCs w:val="30"/>
        </w:rPr>
        <w:t>主板和</w:t>
      </w:r>
      <w:r w:rsidRPr="003C723E">
        <w:rPr>
          <w:rFonts w:ascii="仿宋_GB2312" w:eastAsia="仿宋_GB2312" w:hint="eastAsia"/>
          <w:sz w:val="30"/>
          <w:szCs w:val="30"/>
        </w:rPr>
        <w:t>科创板</w:t>
      </w:r>
      <w:r w:rsidR="00691F7D" w:rsidRPr="003C723E">
        <w:rPr>
          <w:rFonts w:ascii="仿宋_GB2312" w:eastAsia="仿宋_GB2312" w:hint="eastAsia"/>
          <w:sz w:val="30"/>
          <w:szCs w:val="30"/>
        </w:rPr>
        <w:t>各</w:t>
      </w:r>
      <w:r w:rsidRPr="003C723E">
        <w:rPr>
          <w:rFonts w:ascii="仿宋_GB2312" w:eastAsia="仿宋_GB2312" w:hint="eastAsia"/>
          <w:sz w:val="30"/>
          <w:szCs w:val="30"/>
        </w:rPr>
        <w:t>负责一家在审企业：</w:t>
      </w:r>
    </w:p>
    <w:p w:rsidR="00236A8D" w:rsidRPr="003C723E" w:rsidRDefault="00236A8D" w:rsidP="00B25D52">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（一）最近三年内有过违规记录，包括被中国证监会采取过监管措施、受到过证券交易所公开谴责或</w:t>
      </w:r>
      <w:r w:rsidR="006E30EA">
        <w:rPr>
          <w:rFonts w:ascii="仿宋_GB2312" w:eastAsia="仿宋_GB2312" w:hint="eastAsia"/>
          <w:sz w:val="30"/>
          <w:szCs w:val="30"/>
        </w:rPr>
        <w:t>者</w:t>
      </w:r>
      <w:r w:rsidRPr="003C723E">
        <w:rPr>
          <w:rFonts w:ascii="仿宋_GB2312" w:eastAsia="仿宋_GB2312" w:hint="eastAsia"/>
          <w:sz w:val="30"/>
          <w:szCs w:val="30"/>
        </w:rPr>
        <w:t>证券业协会自律处分；</w:t>
      </w:r>
    </w:p>
    <w:p w:rsidR="00236A8D" w:rsidRPr="003C723E" w:rsidRDefault="00236A8D" w:rsidP="00B25D52">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（二）最近三年内未曾担任过已完成的首发、再融资</w:t>
      </w:r>
      <w:r w:rsidR="00C77831" w:rsidRPr="003C723E">
        <w:rPr>
          <w:rFonts w:ascii="仿宋_GB2312" w:eastAsia="仿宋_GB2312" w:hint="eastAsia"/>
          <w:sz w:val="30"/>
          <w:szCs w:val="30"/>
        </w:rPr>
        <w:t>、转板</w:t>
      </w:r>
      <w:r w:rsidRPr="003C723E">
        <w:rPr>
          <w:rFonts w:ascii="仿宋_GB2312" w:eastAsia="仿宋_GB2312" w:hint="eastAsia"/>
          <w:sz w:val="30"/>
          <w:szCs w:val="30"/>
        </w:rPr>
        <w:t>项目签字保荐代表人。</w:t>
      </w:r>
    </w:p>
    <w:p w:rsidR="00236A8D" w:rsidRPr="003C723E" w:rsidRDefault="00236A8D" w:rsidP="00B25D52">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申报项目时，保荐人应</w:t>
      </w:r>
      <w:r w:rsidR="00AA17DB">
        <w:rPr>
          <w:rFonts w:ascii="仿宋_GB2312" w:eastAsia="仿宋_GB2312" w:hint="eastAsia"/>
          <w:sz w:val="30"/>
          <w:szCs w:val="30"/>
        </w:rPr>
        <w:t>当</w:t>
      </w:r>
      <w:r w:rsidRPr="003C723E">
        <w:rPr>
          <w:rFonts w:ascii="仿宋_GB2312" w:eastAsia="仿宋_GB2312" w:hint="eastAsia"/>
          <w:sz w:val="30"/>
          <w:szCs w:val="30"/>
        </w:rPr>
        <w:t>针对签字保荐代表人</w:t>
      </w:r>
      <w:r w:rsidR="00055081" w:rsidRPr="003C723E">
        <w:rPr>
          <w:rFonts w:ascii="仿宋_GB2312" w:eastAsia="仿宋_GB2312" w:hint="eastAsia"/>
          <w:sz w:val="30"/>
          <w:szCs w:val="30"/>
        </w:rPr>
        <w:t>是否符合《证券发行上市保荐业务管理办法》第四条规定，以及其</w:t>
      </w:r>
      <w:r w:rsidRPr="003C723E">
        <w:rPr>
          <w:rFonts w:ascii="仿宋_GB2312" w:eastAsia="仿宋_GB2312" w:hint="eastAsia"/>
          <w:sz w:val="30"/>
          <w:szCs w:val="30"/>
        </w:rPr>
        <w:t>申报的在审企业家数及是否存在前款第一项、第二项</w:t>
      </w:r>
      <w:r w:rsidR="006E30EA">
        <w:rPr>
          <w:rFonts w:ascii="仿宋_GB2312" w:eastAsia="仿宋_GB2312" w:hint="eastAsia"/>
          <w:sz w:val="30"/>
          <w:szCs w:val="30"/>
        </w:rPr>
        <w:t>规定的情形</w:t>
      </w:r>
      <w:r w:rsidR="00CB4497" w:rsidRPr="003C723E">
        <w:rPr>
          <w:rFonts w:ascii="仿宋_GB2312" w:eastAsia="仿宋_GB2312" w:hint="eastAsia"/>
          <w:sz w:val="30"/>
          <w:szCs w:val="30"/>
        </w:rPr>
        <w:t>作</w:t>
      </w:r>
      <w:r w:rsidRPr="003C723E">
        <w:rPr>
          <w:rFonts w:ascii="仿宋_GB2312" w:eastAsia="仿宋_GB2312" w:hint="eastAsia"/>
          <w:sz w:val="30"/>
          <w:szCs w:val="30"/>
        </w:rPr>
        <w:t>出说明与承诺。</w:t>
      </w:r>
    </w:p>
    <w:p w:rsidR="00236A8D" w:rsidRPr="003C723E" w:rsidRDefault="00236A8D" w:rsidP="00B25D52">
      <w:pPr>
        <w:spacing w:line="600" w:lineRule="exact"/>
        <w:ind w:firstLineChars="200" w:firstLine="600"/>
        <w:rPr>
          <w:rFonts w:ascii="仿宋_GB2312" w:eastAsia="仿宋_GB2312"/>
          <w:sz w:val="30"/>
          <w:szCs w:val="30"/>
        </w:rPr>
      </w:pPr>
      <w:r w:rsidRPr="003C723E">
        <w:rPr>
          <w:rFonts w:ascii="仿宋_GB2312" w:eastAsia="仿宋_GB2312" w:hAnsi="黑体" w:hint="eastAsia"/>
          <w:sz w:val="30"/>
          <w:szCs w:val="30"/>
        </w:rPr>
        <w:t xml:space="preserve">第四条 </w:t>
      </w:r>
      <w:r w:rsidRPr="003C723E">
        <w:rPr>
          <w:rFonts w:ascii="仿宋_GB2312" w:eastAsia="仿宋_GB2312" w:hint="eastAsia"/>
          <w:sz w:val="30"/>
          <w:szCs w:val="30"/>
        </w:rPr>
        <w:t>本所收到申请文件后，对申请文件进行核对，并在五个工作日内作出受理或者不予受理的决定。</w:t>
      </w:r>
      <w:r w:rsidR="00A31D78" w:rsidRPr="003C723E">
        <w:rPr>
          <w:rFonts w:ascii="仿宋_GB2312" w:eastAsia="仿宋_GB2312" w:hint="eastAsia"/>
          <w:sz w:val="30"/>
          <w:szCs w:val="30"/>
        </w:rPr>
        <w:t>上市公司向特定对象发行证券适用简易程序的，</w:t>
      </w:r>
      <w:r w:rsidR="00684CC2">
        <w:rPr>
          <w:rFonts w:ascii="仿宋_GB2312" w:eastAsia="仿宋_GB2312" w:hint="eastAsia"/>
          <w:sz w:val="30"/>
          <w:szCs w:val="30"/>
        </w:rPr>
        <w:t>本所</w:t>
      </w:r>
      <w:r w:rsidR="00A31D78" w:rsidRPr="003C723E">
        <w:rPr>
          <w:rFonts w:ascii="仿宋_GB2312" w:eastAsia="仿宋_GB2312" w:hint="eastAsia"/>
          <w:sz w:val="30"/>
          <w:szCs w:val="30"/>
        </w:rPr>
        <w:t>在收到申请文件</w:t>
      </w:r>
      <w:r w:rsidR="00BF1863">
        <w:rPr>
          <w:rFonts w:ascii="仿宋_GB2312" w:eastAsia="仿宋_GB2312" w:hint="eastAsia"/>
          <w:sz w:val="30"/>
          <w:szCs w:val="30"/>
        </w:rPr>
        <w:t>后</w:t>
      </w:r>
      <w:r w:rsidR="007E7B66">
        <w:rPr>
          <w:rFonts w:ascii="仿宋_GB2312" w:eastAsia="仿宋_GB2312" w:hint="eastAsia"/>
          <w:sz w:val="30"/>
          <w:szCs w:val="30"/>
        </w:rPr>
        <w:t>两</w:t>
      </w:r>
      <w:r w:rsidR="00750D74" w:rsidRPr="003C723E">
        <w:rPr>
          <w:rFonts w:ascii="仿宋_GB2312" w:eastAsia="仿宋_GB2312" w:hint="eastAsia"/>
          <w:sz w:val="30"/>
          <w:szCs w:val="30"/>
        </w:rPr>
        <w:t>个工作</w:t>
      </w:r>
      <w:r w:rsidR="00A31D78" w:rsidRPr="003C723E">
        <w:rPr>
          <w:rFonts w:ascii="仿宋_GB2312" w:eastAsia="仿宋_GB2312" w:hint="eastAsia"/>
          <w:sz w:val="30"/>
          <w:szCs w:val="30"/>
        </w:rPr>
        <w:t>日内作出是否受理的决定。</w:t>
      </w:r>
    </w:p>
    <w:p w:rsidR="00E05221" w:rsidRPr="003C723E" w:rsidRDefault="00236A8D">
      <w:pPr>
        <w:spacing w:line="600" w:lineRule="exact"/>
        <w:ind w:firstLineChars="200" w:firstLine="600"/>
        <w:rPr>
          <w:rFonts w:ascii="仿宋_GB2312" w:eastAsia="仿宋_GB2312"/>
          <w:sz w:val="30"/>
          <w:szCs w:val="30"/>
        </w:rPr>
      </w:pPr>
      <w:r w:rsidRPr="003C723E">
        <w:rPr>
          <w:rFonts w:ascii="仿宋_GB2312" w:eastAsia="仿宋_GB2312" w:hAnsi="黑体" w:hint="eastAsia"/>
          <w:sz w:val="30"/>
          <w:szCs w:val="30"/>
        </w:rPr>
        <w:t>第五条</w:t>
      </w:r>
      <w:r w:rsidR="000C3F83" w:rsidRPr="003C723E">
        <w:rPr>
          <w:rFonts w:ascii="仿宋_GB2312" w:eastAsia="仿宋_GB2312" w:hint="eastAsia"/>
          <w:sz w:val="30"/>
          <w:szCs w:val="30"/>
        </w:rPr>
        <w:t xml:space="preserve"> </w:t>
      </w:r>
      <w:r w:rsidRPr="003C723E">
        <w:rPr>
          <w:rFonts w:ascii="仿宋_GB2312" w:eastAsia="仿宋_GB2312" w:hint="eastAsia"/>
          <w:sz w:val="30"/>
          <w:szCs w:val="30"/>
        </w:rPr>
        <w:t>存在下列情形</w:t>
      </w:r>
      <w:r w:rsidR="00AB304C">
        <w:rPr>
          <w:rFonts w:ascii="仿宋_GB2312" w:eastAsia="仿宋_GB2312" w:hint="eastAsia"/>
          <w:sz w:val="30"/>
          <w:szCs w:val="30"/>
        </w:rPr>
        <w:t>之一</w:t>
      </w:r>
      <w:r w:rsidRPr="003C723E">
        <w:rPr>
          <w:rFonts w:ascii="仿宋_GB2312" w:eastAsia="仿宋_GB2312" w:hint="eastAsia"/>
          <w:sz w:val="30"/>
          <w:szCs w:val="30"/>
        </w:rPr>
        <w:t>的，本所发出补正通知，一次性提出全部补正要求</w:t>
      </w:r>
      <w:r w:rsidR="00713514">
        <w:rPr>
          <w:rFonts w:ascii="仿宋_GB2312" w:eastAsia="仿宋_GB2312" w:hint="eastAsia"/>
          <w:sz w:val="30"/>
          <w:szCs w:val="30"/>
        </w:rPr>
        <w:t>，</w:t>
      </w:r>
      <w:r w:rsidRPr="003C723E">
        <w:rPr>
          <w:rFonts w:ascii="仿宋_GB2312" w:eastAsia="仿宋_GB2312" w:hint="eastAsia"/>
          <w:sz w:val="30"/>
          <w:szCs w:val="30"/>
        </w:rPr>
        <w:t>发行人</w:t>
      </w:r>
      <w:r w:rsidR="006021D3" w:rsidRPr="003C723E">
        <w:rPr>
          <w:rFonts w:ascii="仿宋_GB2312" w:eastAsia="仿宋_GB2312" w:hint="eastAsia"/>
          <w:sz w:val="30"/>
          <w:szCs w:val="30"/>
        </w:rPr>
        <w:t>、</w:t>
      </w:r>
      <w:r w:rsidR="006E7C9A" w:rsidRPr="003C723E">
        <w:rPr>
          <w:rFonts w:ascii="仿宋_GB2312" w:eastAsia="仿宋_GB2312" w:hint="eastAsia"/>
          <w:sz w:val="30"/>
          <w:szCs w:val="30"/>
        </w:rPr>
        <w:t>上市公司、转板公司</w:t>
      </w:r>
      <w:r w:rsidRPr="003C723E">
        <w:rPr>
          <w:rFonts w:ascii="仿宋_GB2312" w:eastAsia="仿宋_GB2312" w:hint="eastAsia"/>
          <w:sz w:val="30"/>
          <w:szCs w:val="30"/>
        </w:rPr>
        <w:t>应当予以补正</w:t>
      </w:r>
      <w:r w:rsidR="00713514">
        <w:rPr>
          <w:rFonts w:ascii="仿宋_GB2312" w:eastAsia="仿宋_GB2312" w:hint="eastAsia"/>
          <w:sz w:val="30"/>
          <w:szCs w:val="30"/>
        </w:rPr>
        <w:t>，</w:t>
      </w:r>
      <w:r w:rsidRPr="003C723E">
        <w:rPr>
          <w:rFonts w:ascii="仿宋_GB2312" w:eastAsia="仿宋_GB2312" w:hint="eastAsia"/>
          <w:sz w:val="30"/>
          <w:szCs w:val="30"/>
        </w:rPr>
        <w:t>补正时限最长不超过三十个工作日</w:t>
      </w:r>
      <w:r w:rsidR="00D018D5">
        <w:rPr>
          <w:rFonts w:ascii="仿宋_GB2312" w:eastAsia="仿宋_GB2312" w:hint="eastAsia"/>
          <w:sz w:val="30"/>
          <w:szCs w:val="30"/>
        </w:rPr>
        <w:t>：</w:t>
      </w:r>
    </w:p>
    <w:p w:rsidR="00E05221" w:rsidRPr="003C723E" w:rsidRDefault="00236A8D">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（一）申请文件与中国证监会及本所规定的文件目录不相符；</w:t>
      </w:r>
    </w:p>
    <w:p w:rsidR="00E05221" w:rsidRPr="003C723E" w:rsidRDefault="00236A8D">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（二）申请文件目录中的文件名称与文件本身内容不相符；</w:t>
      </w:r>
    </w:p>
    <w:p w:rsidR="00E05221" w:rsidRPr="003C723E" w:rsidRDefault="00236A8D">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（三）不</w:t>
      </w:r>
      <w:bookmarkStart w:id="1" w:name="_GoBack"/>
      <w:r w:rsidRPr="003C723E">
        <w:rPr>
          <w:rFonts w:ascii="仿宋_GB2312" w:eastAsia="仿宋_GB2312" w:hint="eastAsia"/>
          <w:sz w:val="30"/>
          <w:szCs w:val="30"/>
        </w:rPr>
        <w:t>适用申请文件目录情况的说明与提交的申请文件不一致；</w:t>
      </w:r>
    </w:p>
    <w:p w:rsidR="00E05221" w:rsidRPr="003C723E" w:rsidRDefault="00236A8D" w:rsidP="00FA1C17">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lastRenderedPageBreak/>
        <w:t>（四）申请文件无法</w:t>
      </w:r>
      <w:bookmarkEnd w:id="1"/>
      <w:r w:rsidRPr="003C723E">
        <w:rPr>
          <w:rFonts w:ascii="仿宋_GB2312" w:eastAsia="仿宋_GB2312" w:hint="eastAsia"/>
          <w:sz w:val="30"/>
          <w:szCs w:val="30"/>
        </w:rPr>
        <w:t>打开或</w:t>
      </w:r>
      <w:r w:rsidR="006E30EA">
        <w:rPr>
          <w:rFonts w:ascii="仿宋_GB2312" w:eastAsia="仿宋_GB2312" w:hint="eastAsia"/>
          <w:sz w:val="30"/>
          <w:szCs w:val="30"/>
        </w:rPr>
        <w:t>者</w:t>
      </w:r>
      <w:r w:rsidRPr="003C723E">
        <w:rPr>
          <w:rFonts w:ascii="仿宋_GB2312" w:eastAsia="仿宋_GB2312" w:hint="eastAsia"/>
          <w:sz w:val="30"/>
          <w:szCs w:val="30"/>
        </w:rPr>
        <w:t>读取；</w:t>
      </w:r>
    </w:p>
    <w:p w:rsidR="00E05221" w:rsidRPr="003C723E" w:rsidRDefault="00236A8D">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（五）文档字体排版等格式不符合中国证监会和本所的相关规定；</w:t>
      </w:r>
    </w:p>
    <w:p w:rsidR="00E05221" w:rsidRPr="003C723E" w:rsidRDefault="00236A8D">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（六）申请文件签字处缺少本人亲笔签字，或者签字不清晰；</w:t>
      </w:r>
    </w:p>
    <w:p w:rsidR="00E05221" w:rsidRPr="003C723E" w:rsidRDefault="00236A8D">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（七）申请文件盖章处未加盖公章，印章不清晰，或者公章上的名称与应盖章机构的名称不一致；</w:t>
      </w:r>
    </w:p>
    <w:p w:rsidR="00E05221" w:rsidRPr="003C723E" w:rsidRDefault="00236A8D">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（八）会计师事务所、律师事务所未加盖总所公章；</w:t>
      </w:r>
    </w:p>
    <w:p w:rsidR="00E05221" w:rsidRPr="003C723E" w:rsidRDefault="00236A8D">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（九）相关文件因无法提供原件而提供复印件的，未由律师提供鉴证意见；</w:t>
      </w:r>
    </w:p>
    <w:p w:rsidR="00E05221" w:rsidRPr="003C723E" w:rsidRDefault="00236A8D">
      <w:pPr>
        <w:spacing w:line="600" w:lineRule="exact"/>
        <w:ind w:firstLineChars="200" w:firstLine="600"/>
        <w:rPr>
          <w:rFonts w:ascii="仿宋_GB2312" w:eastAsia="仿宋_GB2312" w:cs="仿宋_GB2312"/>
          <w:kern w:val="0"/>
          <w:sz w:val="30"/>
          <w:szCs w:val="30"/>
        </w:rPr>
      </w:pPr>
      <w:r w:rsidRPr="003C723E">
        <w:rPr>
          <w:rFonts w:ascii="仿宋_GB2312" w:eastAsia="仿宋_GB2312" w:hint="eastAsia"/>
          <w:sz w:val="30"/>
          <w:szCs w:val="30"/>
        </w:rPr>
        <w:t>（十）</w:t>
      </w:r>
      <w:r w:rsidRPr="003C723E">
        <w:rPr>
          <w:rFonts w:ascii="仿宋_GB2312" w:eastAsia="仿宋_GB2312" w:cs="仿宋_GB2312" w:hint="eastAsia"/>
          <w:kern w:val="0"/>
          <w:sz w:val="30"/>
          <w:szCs w:val="30"/>
        </w:rPr>
        <w:t>招股说明书</w:t>
      </w:r>
      <w:r w:rsidR="00055081" w:rsidRPr="003C723E">
        <w:rPr>
          <w:rFonts w:ascii="仿宋_GB2312" w:eastAsia="仿宋_GB2312" w:cs="仿宋_GB2312" w:hint="eastAsia"/>
          <w:kern w:val="0"/>
          <w:sz w:val="30"/>
          <w:szCs w:val="30"/>
        </w:rPr>
        <w:t>、转板报告书</w:t>
      </w:r>
      <w:r w:rsidRPr="003C723E">
        <w:rPr>
          <w:rFonts w:ascii="仿宋_GB2312" w:eastAsia="仿宋_GB2312" w:cs="仿宋_GB2312" w:hint="eastAsia"/>
          <w:kern w:val="0"/>
          <w:sz w:val="30"/>
          <w:szCs w:val="30"/>
        </w:rPr>
        <w:t>中引用的财务报表</w:t>
      </w:r>
      <w:r w:rsidR="00055081" w:rsidRPr="003C723E">
        <w:rPr>
          <w:rFonts w:ascii="仿宋_GB2312" w:eastAsia="仿宋_GB2312" w:cs="仿宋_GB2312" w:hint="eastAsia"/>
          <w:kern w:val="0"/>
          <w:sz w:val="30"/>
          <w:szCs w:val="30"/>
        </w:rPr>
        <w:t>、重大资产重组报告书引用本次交易涉及的相关资产的财务报表</w:t>
      </w:r>
      <w:r w:rsidRPr="003C723E">
        <w:rPr>
          <w:rFonts w:ascii="仿宋_GB2312" w:eastAsia="仿宋_GB2312" w:cs="仿宋_GB2312" w:hint="eastAsia"/>
          <w:kern w:val="0"/>
          <w:sz w:val="30"/>
          <w:szCs w:val="30"/>
        </w:rPr>
        <w:t>未在六个月有效期内；</w:t>
      </w:r>
    </w:p>
    <w:p w:rsidR="00E05221" w:rsidRDefault="005238D4">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（十一</w:t>
      </w:r>
      <w:r w:rsidR="00236A8D" w:rsidRPr="003C723E">
        <w:rPr>
          <w:rFonts w:ascii="仿宋_GB2312" w:eastAsia="仿宋_GB2312" w:hint="eastAsia"/>
          <w:sz w:val="30"/>
          <w:szCs w:val="30"/>
        </w:rPr>
        <w:t>）本所认定应当补正的其他情形。</w:t>
      </w:r>
    </w:p>
    <w:p w:rsidR="00414965" w:rsidRPr="00414965" w:rsidRDefault="00414965" w:rsidP="00414965">
      <w:pPr>
        <w:spacing w:line="600" w:lineRule="exact"/>
        <w:ind w:firstLineChars="200" w:firstLine="600"/>
        <w:rPr>
          <w:rFonts w:ascii="仿宋_GB2312" w:eastAsia="仿宋_GB2312"/>
          <w:sz w:val="30"/>
          <w:szCs w:val="30"/>
        </w:rPr>
      </w:pPr>
      <w:r w:rsidRPr="00414965">
        <w:rPr>
          <w:rFonts w:ascii="仿宋_GB2312" w:eastAsia="仿宋_GB2312" w:hint="eastAsia"/>
          <w:sz w:val="30"/>
          <w:szCs w:val="30"/>
        </w:rPr>
        <w:t>发行人</w:t>
      </w:r>
      <w:r>
        <w:rPr>
          <w:rFonts w:ascii="仿宋_GB2312" w:eastAsia="仿宋_GB2312" w:hint="eastAsia"/>
          <w:sz w:val="30"/>
          <w:szCs w:val="30"/>
        </w:rPr>
        <w:t>、</w:t>
      </w:r>
      <w:r w:rsidRPr="00414965">
        <w:rPr>
          <w:rFonts w:ascii="仿宋_GB2312" w:eastAsia="仿宋_GB2312" w:hint="eastAsia"/>
          <w:sz w:val="30"/>
          <w:szCs w:val="30"/>
        </w:rPr>
        <w:t>上市公司</w:t>
      </w:r>
      <w:r>
        <w:rPr>
          <w:rFonts w:ascii="仿宋_GB2312" w:eastAsia="仿宋_GB2312" w:hint="eastAsia"/>
          <w:sz w:val="30"/>
          <w:szCs w:val="30"/>
        </w:rPr>
        <w:t>、转板公司</w:t>
      </w:r>
      <w:r w:rsidRPr="00414965">
        <w:rPr>
          <w:rFonts w:ascii="仿宋_GB2312" w:eastAsia="仿宋_GB2312" w:hint="eastAsia"/>
          <w:sz w:val="30"/>
          <w:szCs w:val="30"/>
        </w:rPr>
        <w:t>在三十个工作日内提交补正文件确有困难的，可以提交延期补正的书面申请，并说明理由；经本所认可的，可适当延期。</w:t>
      </w:r>
    </w:p>
    <w:p w:rsidR="00E05221" w:rsidRPr="003C723E" w:rsidRDefault="00236A8D">
      <w:pPr>
        <w:spacing w:line="600" w:lineRule="exact"/>
        <w:ind w:firstLineChars="200" w:firstLine="600"/>
        <w:rPr>
          <w:rFonts w:ascii="仿宋_GB2312" w:eastAsia="仿宋_GB2312"/>
          <w:sz w:val="30"/>
          <w:szCs w:val="30"/>
        </w:rPr>
      </w:pPr>
      <w:r w:rsidRPr="003C723E">
        <w:rPr>
          <w:rFonts w:ascii="仿宋_GB2312" w:eastAsia="仿宋_GB2312" w:hAnsi="黑体" w:hint="eastAsia"/>
          <w:sz w:val="30"/>
          <w:szCs w:val="30"/>
        </w:rPr>
        <w:t xml:space="preserve">第六条 </w:t>
      </w:r>
      <w:r w:rsidRPr="003C723E">
        <w:rPr>
          <w:rFonts w:ascii="仿宋_GB2312" w:eastAsia="仿宋_GB2312" w:hint="eastAsia"/>
          <w:sz w:val="30"/>
          <w:szCs w:val="30"/>
        </w:rPr>
        <w:t>发行人</w:t>
      </w:r>
      <w:r w:rsidR="0080722B" w:rsidRPr="003C723E">
        <w:rPr>
          <w:rFonts w:ascii="仿宋_GB2312" w:eastAsia="仿宋_GB2312" w:hint="eastAsia"/>
          <w:sz w:val="30"/>
          <w:szCs w:val="30"/>
        </w:rPr>
        <w:t>、上市公司、转板公司</w:t>
      </w:r>
      <w:r w:rsidRPr="003C723E">
        <w:rPr>
          <w:rFonts w:ascii="仿宋_GB2312" w:eastAsia="仿宋_GB2312" w:hint="eastAsia"/>
          <w:sz w:val="30"/>
          <w:szCs w:val="30"/>
        </w:rPr>
        <w:t>补正申请文件的，本所收到申请文件的时间以发行人</w:t>
      </w:r>
      <w:r w:rsidR="0080722B" w:rsidRPr="003C723E">
        <w:rPr>
          <w:rFonts w:ascii="仿宋_GB2312" w:eastAsia="仿宋_GB2312" w:hint="eastAsia"/>
          <w:sz w:val="30"/>
          <w:szCs w:val="30"/>
        </w:rPr>
        <w:t>、上市公司、转板公司</w:t>
      </w:r>
      <w:r w:rsidRPr="003C723E">
        <w:rPr>
          <w:rFonts w:ascii="仿宋_GB2312" w:eastAsia="仿宋_GB2312" w:hint="eastAsia"/>
          <w:sz w:val="30"/>
          <w:szCs w:val="30"/>
        </w:rPr>
        <w:t>完成全部补正要求的时间为准。</w:t>
      </w:r>
    </w:p>
    <w:p w:rsidR="00E05221" w:rsidRPr="003C723E" w:rsidRDefault="00236A8D">
      <w:pPr>
        <w:autoSpaceDE w:val="0"/>
        <w:autoSpaceDN w:val="0"/>
        <w:adjustRightInd w:val="0"/>
        <w:spacing w:line="600" w:lineRule="exact"/>
        <w:ind w:firstLineChars="200" w:firstLine="600"/>
        <w:rPr>
          <w:rFonts w:ascii="仿宋_GB2312" w:eastAsia="仿宋_GB2312"/>
          <w:sz w:val="30"/>
          <w:szCs w:val="30"/>
        </w:rPr>
      </w:pPr>
      <w:r w:rsidRPr="003C723E">
        <w:rPr>
          <w:rFonts w:ascii="仿宋_GB2312" w:eastAsia="仿宋_GB2312" w:hAnsi="黑体" w:hint="eastAsia"/>
          <w:sz w:val="30"/>
          <w:szCs w:val="30"/>
        </w:rPr>
        <w:t xml:space="preserve">第七条 </w:t>
      </w:r>
      <w:r w:rsidRPr="003C723E">
        <w:rPr>
          <w:rFonts w:ascii="仿宋_GB2312" w:eastAsia="仿宋_GB2312" w:hint="eastAsia"/>
          <w:sz w:val="30"/>
          <w:szCs w:val="30"/>
        </w:rPr>
        <w:t>本所作出受理或</w:t>
      </w:r>
      <w:r w:rsidR="00F401AA">
        <w:rPr>
          <w:rFonts w:ascii="仿宋_GB2312" w:eastAsia="仿宋_GB2312" w:hint="eastAsia"/>
          <w:sz w:val="30"/>
          <w:szCs w:val="30"/>
        </w:rPr>
        <w:t>者</w:t>
      </w:r>
      <w:r w:rsidRPr="003C723E">
        <w:rPr>
          <w:rFonts w:ascii="仿宋_GB2312" w:eastAsia="仿宋_GB2312" w:hint="eastAsia"/>
          <w:sz w:val="30"/>
          <w:szCs w:val="30"/>
        </w:rPr>
        <w:t>不予受理的决定前，发行人</w:t>
      </w:r>
      <w:r w:rsidR="0080722B" w:rsidRPr="003C723E">
        <w:rPr>
          <w:rFonts w:ascii="仿宋_GB2312" w:eastAsia="仿宋_GB2312" w:hint="eastAsia"/>
          <w:sz w:val="30"/>
          <w:szCs w:val="30"/>
        </w:rPr>
        <w:t>、上市公司、转板公司</w:t>
      </w:r>
      <w:r w:rsidRPr="003C723E">
        <w:rPr>
          <w:rFonts w:ascii="仿宋_GB2312" w:eastAsia="仿宋_GB2312" w:hint="eastAsia"/>
          <w:sz w:val="30"/>
          <w:szCs w:val="30"/>
        </w:rPr>
        <w:t>要求撤回申请的，应当提交撤回申请并说明撤回理由。</w:t>
      </w:r>
    </w:p>
    <w:p w:rsidR="00E05221" w:rsidRPr="003C723E" w:rsidRDefault="00236A8D">
      <w:pPr>
        <w:autoSpaceDE w:val="0"/>
        <w:autoSpaceDN w:val="0"/>
        <w:adjustRightInd w:val="0"/>
        <w:spacing w:line="600" w:lineRule="exact"/>
        <w:ind w:firstLineChars="200" w:firstLine="600"/>
        <w:rPr>
          <w:rFonts w:ascii="仿宋_GB2312" w:eastAsia="仿宋_GB2312" w:cs="仿宋_GB2312"/>
          <w:kern w:val="0"/>
          <w:sz w:val="30"/>
          <w:szCs w:val="30"/>
        </w:rPr>
      </w:pPr>
      <w:r w:rsidRPr="003C723E">
        <w:rPr>
          <w:rFonts w:ascii="仿宋_GB2312" w:eastAsia="仿宋_GB2312" w:hAnsi="黑体" w:hint="eastAsia"/>
          <w:sz w:val="30"/>
          <w:szCs w:val="30"/>
        </w:rPr>
        <w:t xml:space="preserve">第八条 </w:t>
      </w:r>
      <w:r w:rsidRPr="003C723E">
        <w:rPr>
          <w:rFonts w:ascii="仿宋_GB2312" w:eastAsia="仿宋_GB2312" w:cs="仿宋_GB2312" w:hint="eastAsia"/>
          <w:kern w:val="0"/>
          <w:sz w:val="30"/>
          <w:szCs w:val="30"/>
        </w:rPr>
        <w:t>申请文件符合要求的，本所作出予以受理的决定，</w:t>
      </w:r>
      <w:r w:rsidRPr="003C723E">
        <w:rPr>
          <w:rFonts w:ascii="仿宋_GB2312" w:eastAsia="仿宋_GB2312" w:cs="仿宋_GB2312" w:hint="eastAsia"/>
          <w:kern w:val="0"/>
          <w:sz w:val="30"/>
          <w:szCs w:val="30"/>
        </w:rPr>
        <w:lastRenderedPageBreak/>
        <w:t>出具受理通知。</w:t>
      </w:r>
    </w:p>
    <w:p w:rsidR="00E05221" w:rsidRPr="003C723E" w:rsidRDefault="00236A8D">
      <w:pPr>
        <w:autoSpaceDE w:val="0"/>
        <w:autoSpaceDN w:val="0"/>
        <w:adjustRightInd w:val="0"/>
        <w:spacing w:line="600" w:lineRule="exact"/>
        <w:ind w:firstLineChars="200" w:firstLine="600"/>
        <w:rPr>
          <w:rFonts w:ascii="仿宋_GB2312" w:eastAsia="仿宋_GB2312" w:cs="仿宋_GB2312"/>
          <w:kern w:val="0"/>
          <w:sz w:val="30"/>
          <w:szCs w:val="30"/>
        </w:rPr>
      </w:pPr>
      <w:r w:rsidRPr="003C723E">
        <w:rPr>
          <w:rFonts w:ascii="仿宋_GB2312" w:eastAsia="仿宋_GB2312" w:cs="仿宋_GB2312" w:hint="eastAsia"/>
          <w:kern w:val="0"/>
          <w:sz w:val="30"/>
          <w:szCs w:val="30"/>
        </w:rPr>
        <w:t>受理当日，发行人</w:t>
      </w:r>
      <w:r w:rsidR="00AD20EF" w:rsidRPr="003C723E">
        <w:rPr>
          <w:rFonts w:ascii="仿宋_GB2312" w:eastAsia="仿宋_GB2312" w:cs="仿宋_GB2312" w:hint="eastAsia"/>
          <w:kern w:val="0"/>
          <w:sz w:val="30"/>
          <w:szCs w:val="30"/>
        </w:rPr>
        <w:t>、上市公司或者</w:t>
      </w:r>
      <w:r w:rsidR="001C17BA" w:rsidRPr="003C723E">
        <w:rPr>
          <w:rFonts w:ascii="仿宋_GB2312" w:eastAsia="仿宋_GB2312" w:cs="仿宋_GB2312" w:hint="eastAsia"/>
          <w:kern w:val="0"/>
          <w:sz w:val="30"/>
          <w:szCs w:val="30"/>
        </w:rPr>
        <w:t>转板公司应当</w:t>
      </w:r>
      <w:r w:rsidR="006845F6" w:rsidRPr="003C723E">
        <w:rPr>
          <w:rFonts w:ascii="仿宋_GB2312" w:eastAsia="仿宋_GB2312" w:cs="仿宋_GB2312" w:hint="eastAsia"/>
          <w:kern w:val="0"/>
          <w:sz w:val="30"/>
          <w:szCs w:val="30"/>
        </w:rPr>
        <w:t>根据发行上市类型</w:t>
      </w:r>
      <w:r w:rsidR="00182328" w:rsidRPr="003C723E">
        <w:rPr>
          <w:rFonts w:ascii="仿宋_GB2312" w:eastAsia="仿宋_GB2312" w:cs="仿宋_GB2312" w:hint="eastAsia"/>
          <w:kern w:val="0"/>
          <w:sz w:val="30"/>
          <w:szCs w:val="30"/>
        </w:rPr>
        <w:t>，</w:t>
      </w:r>
      <w:r w:rsidR="001C17BA" w:rsidRPr="003C723E">
        <w:rPr>
          <w:rFonts w:ascii="仿宋_GB2312" w:eastAsia="仿宋_GB2312" w:cs="仿宋_GB2312" w:hint="eastAsia"/>
          <w:kern w:val="0"/>
          <w:sz w:val="30"/>
          <w:szCs w:val="30"/>
        </w:rPr>
        <w:t>在本所网站预先披露下</w:t>
      </w:r>
      <w:r w:rsidR="00684CC2">
        <w:rPr>
          <w:rFonts w:ascii="仿宋_GB2312" w:eastAsia="仿宋_GB2312" w:cs="仿宋_GB2312" w:hint="eastAsia"/>
          <w:kern w:val="0"/>
          <w:sz w:val="30"/>
          <w:szCs w:val="30"/>
        </w:rPr>
        <w:t>列</w:t>
      </w:r>
      <w:r w:rsidR="001C17BA" w:rsidRPr="003C723E">
        <w:rPr>
          <w:rFonts w:ascii="仿宋_GB2312" w:eastAsia="仿宋_GB2312" w:cs="仿宋_GB2312" w:hint="eastAsia"/>
          <w:kern w:val="0"/>
          <w:sz w:val="30"/>
          <w:szCs w:val="30"/>
        </w:rPr>
        <w:t>文件：</w:t>
      </w:r>
    </w:p>
    <w:p w:rsidR="00E05221" w:rsidRPr="003C723E" w:rsidRDefault="001C17BA">
      <w:pPr>
        <w:autoSpaceDE w:val="0"/>
        <w:autoSpaceDN w:val="0"/>
        <w:adjustRightInd w:val="0"/>
        <w:spacing w:line="600" w:lineRule="exact"/>
        <w:ind w:firstLineChars="200" w:firstLine="600"/>
        <w:rPr>
          <w:rFonts w:ascii="仿宋_GB2312" w:eastAsia="仿宋_GB2312" w:cs="仿宋_GB2312"/>
          <w:kern w:val="0"/>
          <w:sz w:val="30"/>
          <w:szCs w:val="30"/>
        </w:rPr>
      </w:pPr>
      <w:r w:rsidRPr="003C723E">
        <w:rPr>
          <w:rFonts w:ascii="仿宋_GB2312" w:eastAsia="仿宋_GB2312" w:cs="仿宋_GB2312" w:hint="eastAsia"/>
          <w:kern w:val="0"/>
          <w:sz w:val="30"/>
          <w:szCs w:val="30"/>
        </w:rPr>
        <w:t>（一）</w:t>
      </w:r>
      <w:r w:rsidR="001212A6" w:rsidRPr="003C723E">
        <w:rPr>
          <w:rFonts w:ascii="仿宋_GB2312" w:eastAsia="仿宋_GB2312" w:cs="仿宋_GB2312" w:hint="eastAsia"/>
          <w:kern w:val="0"/>
          <w:sz w:val="30"/>
          <w:szCs w:val="30"/>
        </w:rPr>
        <w:t>首次公开发行上市</w:t>
      </w:r>
      <w:r w:rsidR="00236A8D" w:rsidRPr="003C723E">
        <w:rPr>
          <w:rFonts w:ascii="仿宋_GB2312" w:eastAsia="仿宋_GB2312" w:cs="仿宋_GB2312" w:hint="eastAsia"/>
          <w:kern w:val="0"/>
          <w:sz w:val="30"/>
          <w:szCs w:val="30"/>
        </w:rPr>
        <w:t>申请文件中的招股说明书、发行保荐书、上市保荐书、审计报告</w:t>
      </w:r>
      <w:r w:rsidR="00037D7E">
        <w:rPr>
          <w:rFonts w:ascii="仿宋_GB2312" w:eastAsia="仿宋_GB2312" w:cs="仿宋_GB2312" w:hint="eastAsia"/>
          <w:kern w:val="0"/>
          <w:sz w:val="30"/>
          <w:szCs w:val="30"/>
        </w:rPr>
        <w:t>、</w:t>
      </w:r>
      <w:r w:rsidR="00236A8D" w:rsidRPr="003C723E">
        <w:rPr>
          <w:rFonts w:ascii="仿宋_GB2312" w:eastAsia="仿宋_GB2312" w:cs="仿宋_GB2312" w:hint="eastAsia"/>
          <w:kern w:val="0"/>
          <w:sz w:val="30"/>
          <w:szCs w:val="30"/>
        </w:rPr>
        <w:t>法律意见书等文件</w:t>
      </w:r>
      <w:r w:rsidR="001212A6" w:rsidRPr="003C723E">
        <w:rPr>
          <w:rFonts w:ascii="仿宋_GB2312" w:eastAsia="仿宋_GB2312" w:cs="仿宋_GB2312" w:hint="eastAsia"/>
          <w:kern w:val="0"/>
          <w:sz w:val="30"/>
          <w:szCs w:val="30"/>
        </w:rPr>
        <w:t>；</w:t>
      </w:r>
    </w:p>
    <w:p w:rsidR="00E05221" w:rsidRPr="003C723E" w:rsidRDefault="001C17BA">
      <w:pPr>
        <w:autoSpaceDE w:val="0"/>
        <w:autoSpaceDN w:val="0"/>
        <w:adjustRightInd w:val="0"/>
        <w:spacing w:line="600" w:lineRule="exact"/>
        <w:ind w:firstLineChars="200" w:firstLine="600"/>
        <w:rPr>
          <w:rFonts w:ascii="仿宋_GB2312" w:eastAsia="仿宋_GB2312" w:cs="仿宋_GB2312"/>
          <w:kern w:val="0"/>
          <w:sz w:val="30"/>
          <w:szCs w:val="30"/>
        </w:rPr>
      </w:pPr>
      <w:r w:rsidRPr="003C723E">
        <w:rPr>
          <w:rFonts w:ascii="仿宋_GB2312" w:eastAsia="仿宋_GB2312" w:cs="仿宋_GB2312" w:hint="eastAsia"/>
          <w:kern w:val="0"/>
          <w:sz w:val="30"/>
          <w:szCs w:val="30"/>
        </w:rPr>
        <w:t>（二）</w:t>
      </w:r>
      <w:r w:rsidR="001212A6" w:rsidRPr="003C723E">
        <w:rPr>
          <w:rFonts w:ascii="仿宋_GB2312" w:eastAsia="仿宋_GB2312" w:cs="仿宋_GB2312" w:hint="eastAsia"/>
          <w:kern w:val="0"/>
          <w:sz w:val="30"/>
          <w:szCs w:val="30"/>
        </w:rPr>
        <w:t>上市公司</w:t>
      </w:r>
      <w:r w:rsidR="002D0C0F" w:rsidRPr="003C723E">
        <w:rPr>
          <w:rFonts w:ascii="仿宋_GB2312" w:eastAsia="仿宋_GB2312" w:cs="仿宋_GB2312" w:hint="eastAsia"/>
          <w:kern w:val="0"/>
          <w:sz w:val="30"/>
          <w:szCs w:val="30"/>
        </w:rPr>
        <w:t>证券发行上市</w:t>
      </w:r>
      <w:r w:rsidR="001212A6" w:rsidRPr="003C723E">
        <w:rPr>
          <w:rFonts w:ascii="仿宋_GB2312" w:eastAsia="仿宋_GB2312" w:cs="仿宋_GB2312" w:hint="eastAsia"/>
          <w:kern w:val="0"/>
          <w:sz w:val="30"/>
          <w:szCs w:val="30"/>
        </w:rPr>
        <w:t>申请文件中的募集说明书、发行保荐书、上市保荐书、审计报告、法律意见书</w:t>
      </w:r>
      <w:r w:rsidR="002D0C0F" w:rsidRPr="003C723E">
        <w:rPr>
          <w:rFonts w:ascii="仿宋_GB2312" w:eastAsia="仿宋_GB2312" w:cs="仿宋_GB2312" w:hint="eastAsia"/>
          <w:kern w:val="0"/>
          <w:sz w:val="30"/>
          <w:szCs w:val="30"/>
        </w:rPr>
        <w:t>等文件</w:t>
      </w:r>
      <w:r w:rsidR="00182328" w:rsidRPr="003C723E">
        <w:rPr>
          <w:rFonts w:ascii="仿宋_GB2312" w:eastAsia="仿宋_GB2312" w:cs="仿宋_GB2312" w:hint="eastAsia"/>
          <w:kern w:val="0"/>
          <w:sz w:val="30"/>
          <w:szCs w:val="30"/>
        </w:rPr>
        <w:t>；</w:t>
      </w:r>
    </w:p>
    <w:p w:rsidR="00E05221" w:rsidRPr="003C723E" w:rsidRDefault="001C17BA">
      <w:pPr>
        <w:autoSpaceDE w:val="0"/>
        <w:autoSpaceDN w:val="0"/>
        <w:adjustRightInd w:val="0"/>
        <w:spacing w:line="600" w:lineRule="exact"/>
        <w:ind w:firstLineChars="200" w:firstLine="600"/>
        <w:rPr>
          <w:rFonts w:ascii="仿宋_GB2312" w:eastAsia="仿宋_GB2312" w:cs="仿宋_GB2312"/>
          <w:kern w:val="0"/>
          <w:sz w:val="30"/>
          <w:szCs w:val="30"/>
        </w:rPr>
      </w:pPr>
      <w:r w:rsidRPr="003C723E">
        <w:rPr>
          <w:rFonts w:ascii="仿宋_GB2312" w:eastAsia="仿宋_GB2312" w:cs="仿宋_GB2312" w:hint="eastAsia"/>
          <w:kern w:val="0"/>
          <w:sz w:val="30"/>
          <w:szCs w:val="30"/>
        </w:rPr>
        <w:t>（三）</w:t>
      </w:r>
      <w:r w:rsidR="002D0C0F" w:rsidRPr="003C723E">
        <w:rPr>
          <w:rFonts w:ascii="仿宋_GB2312" w:eastAsia="仿宋_GB2312" w:cs="仿宋_GB2312" w:hint="eastAsia"/>
          <w:kern w:val="0"/>
          <w:sz w:val="30"/>
          <w:szCs w:val="30"/>
        </w:rPr>
        <w:t>上市公司发行股份购买资产申请文件中的重大资产重组报告书、独立财务顾问报告、法律意见书、</w:t>
      </w:r>
      <w:r w:rsidR="007D688B" w:rsidRPr="003C723E">
        <w:rPr>
          <w:rFonts w:ascii="仿宋_GB2312" w:eastAsia="仿宋_GB2312" w:cs="仿宋_GB2312" w:hint="eastAsia"/>
          <w:kern w:val="0"/>
          <w:sz w:val="30"/>
          <w:szCs w:val="30"/>
        </w:rPr>
        <w:t>标的资产的</w:t>
      </w:r>
      <w:r w:rsidR="008E1691" w:rsidRPr="003C723E">
        <w:rPr>
          <w:rFonts w:ascii="仿宋_GB2312" w:eastAsia="仿宋_GB2312" w:cs="仿宋_GB2312" w:hint="eastAsia"/>
          <w:kern w:val="0"/>
          <w:sz w:val="30"/>
          <w:szCs w:val="30"/>
        </w:rPr>
        <w:t>财务报告和审计报告（如有）、标的资产的资产评</w:t>
      </w:r>
      <w:r w:rsidR="002D0C0F" w:rsidRPr="003C723E">
        <w:rPr>
          <w:rFonts w:ascii="仿宋_GB2312" w:eastAsia="仿宋_GB2312" w:cs="仿宋_GB2312" w:hint="eastAsia"/>
          <w:kern w:val="0"/>
          <w:sz w:val="30"/>
          <w:szCs w:val="30"/>
        </w:rPr>
        <w:t>估报告或者估值报告等文件；</w:t>
      </w:r>
    </w:p>
    <w:p w:rsidR="00E05221" w:rsidRPr="003C723E" w:rsidRDefault="00182328">
      <w:pPr>
        <w:autoSpaceDE w:val="0"/>
        <w:autoSpaceDN w:val="0"/>
        <w:adjustRightInd w:val="0"/>
        <w:spacing w:line="600" w:lineRule="exact"/>
        <w:ind w:firstLineChars="200" w:firstLine="600"/>
        <w:rPr>
          <w:rFonts w:ascii="仿宋_GB2312" w:eastAsia="仿宋_GB2312" w:cs="仿宋_GB2312"/>
          <w:kern w:val="0"/>
          <w:sz w:val="30"/>
          <w:szCs w:val="30"/>
        </w:rPr>
      </w:pPr>
      <w:r w:rsidRPr="003C723E">
        <w:rPr>
          <w:rFonts w:ascii="仿宋_GB2312" w:eastAsia="仿宋_GB2312" w:cs="仿宋_GB2312" w:hint="eastAsia"/>
          <w:kern w:val="0"/>
          <w:sz w:val="30"/>
          <w:szCs w:val="30"/>
        </w:rPr>
        <w:t>（四）</w:t>
      </w:r>
      <w:r w:rsidR="002D0C0F" w:rsidRPr="003C723E">
        <w:rPr>
          <w:rFonts w:ascii="仿宋_GB2312" w:eastAsia="仿宋_GB2312" w:cs="仿宋_GB2312" w:hint="eastAsia"/>
          <w:kern w:val="0"/>
          <w:sz w:val="30"/>
          <w:szCs w:val="30"/>
        </w:rPr>
        <w:t>转板申请文件中的转板报告书、上市保荐书、审计报告、法律意见书等文件</w:t>
      </w:r>
      <w:r w:rsidR="00236A8D" w:rsidRPr="003C723E">
        <w:rPr>
          <w:rFonts w:ascii="仿宋_GB2312" w:eastAsia="仿宋_GB2312" w:cs="仿宋_GB2312" w:hint="eastAsia"/>
          <w:kern w:val="0"/>
          <w:sz w:val="30"/>
          <w:szCs w:val="30"/>
        </w:rPr>
        <w:t>。</w:t>
      </w:r>
    </w:p>
    <w:p w:rsidR="00E05221" w:rsidRPr="003C723E" w:rsidRDefault="006E53A4">
      <w:pPr>
        <w:autoSpaceDE w:val="0"/>
        <w:autoSpaceDN w:val="0"/>
        <w:adjustRightInd w:val="0"/>
        <w:spacing w:line="600" w:lineRule="exact"/>
        <w:ind w:firstLineChars="200" w:firstLine="600"/>
        <w:rPr>
          <w:rFonts w:ascii="仿宋_GB2312" w:eastAsia="仿宋_GB2312" w:cs="仿宋_GB2312"/>
          <w:kern w:val="0"/>
          <w:sz w:val="30"/>
          <w:szCs w:val="30"/>
        </w:rPr>
      </w:pPr>
      <w:r w:rsidRPr="003C723E">
        <w:rPr>
          <w:rFonts w:ascii="仿宋_GB2312" w:eastAsia="仿宋_GB2312" w:cs="仿宋_GB2312" w:hint="eastAsia"/>
          <w:kern w:val="0"/>
          <w:sz w:val="30"/>
          <w:szCs w:val="30"/>
        </w:rPr>
        <w:t>自申请文件申报之日起</w:t>
      </w:r>
      <w:r w:rsidR="00236A8D" w:rsidRPr="003C723E">
        <w:rPr>
          <w:rFonts w:ascii="仿宋_GB2312" w:eastAsia="仿宋_GB2312" w:cs="仿宋_GB2312" w:hint="eastAsia"/>
          <w:kern w:val="0"/>
          <w:sz w:val="30"/>
          <w:szCs w:val="30"/>
        </w:rPr>
        <w:t>，发行人</w:t>
      </w:r>
      <w:r w:rsidR="0080722B" w:rsidRPr="003C723E">
        <w:rPr>
          <w:rFonts w:ascii="仿宋_GB2312" w:eastAsia="仿宋_GB2312" w:hint="eastAsia"/>
          <w:sz w:val="30"/>
          <w:szCs w:val="30"/>
        </w:rPr>
        <w:t>、上市公司、转板公司</w:t>
      </w:r>
      <w:r w:rsidR="00236A8D" w:rsidRPr="003C723E">
        <w:rPr>
          <w:rFonts w:ascii="仿宋_GB2312" w:eastAsia="仿宋_GB2312" w:cs="仿宋_GB2312" w:hint="eastAsia"/>
          <w:kern w:val="0"/>
          <w:sz w:val="30"/>
          <w:szCs w:val="30"/>
        </w:rPr>
        <w:t>及其控股股东、实际控制人、董事、监事和高级管理人员，以及与本次发行上市</w:t>
      </w:r>
      <w:r w:rsidR="00DE413A" w:rsidRPr="003C723E">
        <w:rPr>
          <w:rFonts w:ascii="仿宋_GB2312" w:eastAsia="仿宋_GB2312" w:cs="仿宋_GB2312" w:hint="eastAsia"/>
          <w:kern w:val="0"/>
          <w:sz w:val="30"/>
          <w:szCs w:val="30"/>
        </w:rPr>
        <w:t>、</w:t>
      </w:r>
      <w:r w:rsidR="00904F3E" w:rsidRPr="00904F3E">
        <w:rPr>
          <w:rFonts w:ascii="仿宋_GB2312" w:eastAsia="仿宋_GB2312" w:cs="仿宋_GB2312" w:hint="eastAsia"/>
          <w:kern w:val="0"/>
          <w:sz w:val="30"/>
          <w:szCs w:val="30"/>
        </w:rPr>
        <w:t>发行股份购买资产、</w:t>
      </w:r>
      <w:r w:rsidR="00DE413A" w:rsidRPr="003C723E">
        <w:rPr>
          <w:rFonts w:ascii="仿宋_GB2312" w:eastAsia="仿宋_GB2312" w:cs="仿宋_GB2312" w:hint="eastAsia"/>
          <w:kern w:val="0"/>
          <w:sz w:val="30"/>
          <w:szCs w:val="30"/>
        </w:rPr>
        <w:t>转板</w:t>
      </w:r>
      <w:r w:rsidR="00236A8D" w:rsidRPr="003C723E">
        <w:rPr>
          <w:rFonts w:ascii="仿宋_GB2312" w:eastAsia="仿宋_GB2312" w:cs="仿宋_GB2312" w:hint="eastAsia"/>
          <w:kern w:val="0"/>
          <w:sz w:val="30"/>
          <w:szCs w:val="30"/>
        </w:rPr>
        <w:t>相关的保荐人、</w:t>
      </w:r>
      <w:r w:rsidR="0080722B" w:rsidRPr="003C723E">
        <w:rPr>
          <w:rFonts w:ascii="仿宋_GB2312" w:eastAsia="仿宋_GB2312" w:cs="仿宋_GB2312" w:hint="eastAsia"/>
          <w:kern w:val="0"/>
          <w:sz w:val="30"/>
          <w:szCs w:val="30"/>
        </w:rPr>
        <w:t>独立财务顾问、</w:t>
      </w:r>
      <w:r w:rsidR="00236A8D" w:rsidRPr="003C723E">
        <w:rPr>
          <w:rFonts w:ascii="仿宋_GB2312" w:eastAsia="仿宋_GB2312" w:cs="仿宋_GB2312" w:hint="eastAsia"/>
          <w:kern w:val="0"/>
          <w:sz w:val="30"/>
          <w:szCs w:val="30"/>
        </w:rPr>
        <w:t>证券服务机构及其相关人员</w:t>
      </w:r>
      <w:r w:rsidR="00DE5135">
        <w:rPr>
          <w:rFonts w:ascii="仿宋_GB2312" w:eastAsia="仿宋_GB2312" w:cs="仿宋_GB2312" w:hint="eastAsia"/>
          <w:kern w:val="0"/>
          <w:sz w:val="30"/>
          <w:szCs w:val="30"/>
        </w:rPr>
        <w:t>等</w:t>
      </w:r>
      <w:r w:rsidR="00236A8D" w:rsidRPr="003C723E">
        <w:rPr>
          <w:rFonts w:ascii="仿宋_GB2312" w:eastAsia="仿宋_GB2312" w:cs="仿宋_GB2312" w:hint="eastAsia"/>
          <w:kern w:val="0"/>
          <w:sz w:val="30"/>
          <w:szCs w:val="30"/>
        </w:rPr>
        <w:t>即须承担相应的法律责任。</w:t>
      </w:r>
    </w:p>
    <w:p w:rsidR="00E05221" w:rsidRPr="003C723E" w:rsidRDefault="00236A8D">
      <w:pPr>
        <w:autoSpaceDE w:val="0"/>
        <w:autoSpaceDN w:val="0"/>
        <w:adjustRightInd w:val="0"/>
        <w:spacing w:line="600" w:lineRule="exact"/>
        <w:ind w:firstLineChars="200" w:firstLine="600"/>
        <w:rPr>
          <w:rFonts w:ascii="仿宋_GB2312" w:eastAsia="仿宋_GB2312" w:cs="仿宋_GB2312"/>
          <w:kern w:val="0"/>
          <w:sz w:val="30"/>
          <w:szCs w:val="30"/>
        </w:rPr>
      </w:pPr>
      <w:r w:rsidRPr="003C723E">
        <w:rPr>
          <w:rFonts w:ascii="仿宋_GB2312" w:eastAsia="仿宋_GB2312" w:cs="仿宋_GB2312" w:hint="eastAsia"/>
          <w:kern w:val="0"/>
          <w:sz w:val="30"/>
          <w:szCs w:val="30"/>
        </w:rPr>
        <w:t>未经本所同意，不得对申请文件进行更改。</w:t>
      </w:r>
    </w:p>
    <w:p w:rsidR="00E05221" w:rsidRDefault="00236A8D">
      <w:pPr>
        <w:autoSpaceDE w:val="0"/>
        <w:autoSpaceDN w:val="0"/>
        <w:adjustRightInd w:val="0"/>
        <w:spacing w:line="600" w:lineRule="exact"/>
        <w:ind w:firstLineChars="200" w:firstLine="600"/>
        <w:rPr>
          <w:rFonts w:ascii="仿宋_GB2312" w:eastAsia="仿宋_GB2312"/>
          <w:sz w:val="30"/>
          <w:szCs w:val="30"/>
        </w:rPr>
      </w:pPr>
      <w:r w:rsidRPr="003C723E">
        <w:rPr>
          <w:rFonts w:ascii="仿宋_GB2312" w:eastAsia="仿宋_GB2312" w:hAnsi="黑体" w:cs="仿宋_GB2312" w:hint="eastAsia"/>
          <w:kern w:val="0"/>
          <w:sz w:val="30"/>
          <w:szCs w:val="30"/>
        </w:rPr>
        <w:t xml:space="preserve">第九条 </w:t>
      </w:r>
      <w:r w:rsidRPr="003C723E">
        <w:rPr>
          <w:rFonts w:ascii="仿宋_GB2312" w:eastAsia="仿宋_GB2312" w:hint="eastAsia"/>
          <w:sz w:val="30"/>
          <w:szCs w:val="30"/>
        </w:rPr>
        <w:t>保荐人</w:t>
      </w:r>
      <w:r w:rsidR="001212A6" w:rsidRPr="003C723E">
        <w:rPr>
          <w:rFonts w:ascii="仿宋_GB2312" w:eastAsia="仿宋_GB2312" w:hint="eastAsia"/>
          <w:sz w:val="30"/>
          <w:szCs w:val="30"/>
        </w:rPr>
        <w:t>、独立财务顾问</w:t>
      </w:r>
      <w:r w:rsidRPr="003C723E">
        <w:rPr>
          <w:rFonts w:ascii="仿宋_GB2312" w:eastAsia="仿宋_GB2312" w:hint="eastAsia"/>
          <w:sz w:val="30"/>
          <w:szCs w:val="30"/>
        </w:rPr>
        <w:t>应当于受理后十个工作日内，按照本所规定的途径以电子文档形式向本所报送工作底稿</w:t>
      </w:r>
      <w:r w:rsidR="005407D8">
        <w:rPr>
          <w:rFonts w:ascii="仿宋_GB2312" w:eastAsia="仿宋_GB2312" w:hint="eastAsia"/>
          <w:sz w:val="30"/>
          <w:szCs w:val="30"/>
        </w:rPr>
        <w:t>，</w:t>
      </w:r>
      <w:r w:rsidR="00684CC2">
        <w:rPr>
          <w:rFonts w:ascii="仿宋_GB2312" w:eastAsia="仿宋_GB2312" w:hint="eastAsia"/>
          <w:sz w:val="30"/>
          <w:szCs w:val="30"/>
        </w:rPr>
        <w:t>保荐人还应当</w:t>
      </w:r>
      <w:r w:rsidR="009C7377">
        <w:rPr>
          <w:rFonts w:ascii="仿宋_GB2312" w:eastAsia="仿宋_GB2312" w:hint="eastAsia"/>
          <w:sz w:val="30"/>
          <w:szCs w:val="30"/>
        </w:rPr>
        <w:t>同时报送</w:t>
      </w:r>
      <w:r w:rsidR="006002C7" w:rsidRPr="003C723E">
        <w:rPr>
          <w:rFonts w:ascii="仿宋_GB2312" w:eastAsia="仿宋_GB2312" w:hint="eastAsia"/>
          <w:sz w:val="30"/>
          <w:szCs w:val="30"/>
        </w:rPr>
        <w:t>验证版招股说明书</w:t>
      </w:r>
      <w:r w:rsidR="005407D8">
        <w:rPr>
          <w:rFonts w:ascii="仿宋_GB2312" w:eastAsia="仿宋_GB2312" w:hint="eastAsia"/>
          <w:sz w:val="30"/>
          <w:szCs w:val="30"/>
        </w:rPr>
        <w:t>、募集说明书或者</w:t>
      </w:r>
      <w:r w:rsidR="006002C7" w:rsidRPr="003C723E">
        <w:rPr>
          <w:rFonts w:ascii="仿宋_GB2312" w:eastAsia="仿宋_GB2312" w:hint="eastAsia"/>
          <w:sz w:val="30"/>
          <w:szCs w:val="30"/>
        </w:rPr>
        <w:t>转板报告书</w:t>
      </w:r>
      <w:r w:rsidR="001212A6" w:rsidRPr="003C723E">
        <w:rPr>
          <w:rFonts w:ascii="仿宋_GB2312" w:eastAsia="仿宋_GB2312" w:hint="eastAsia"/>
          <w:sz w:val="30"/>
          <w:szCs w:val="30"/>
        </w:rPr>
        <w:t>，</w:t>
      </w:r>
      <w:r w:rsidRPr="003C723E">
        <w:rPr>
          <w:rFonts w:ascii="仿宋_GB2312" w:eastAsia="仿宋_GB2312" w:hint="eastAsia"/>
          <w:sz w:val="30"/>
          <w:szCs w:val="30"/>
        </w:rPr>
        <w:t>供监管备查。</w:t>
      </w:r>
    </w:p>
    <w:p w:rsidR="008F1FEB" w:rsidRPr="002A1F9C" w:rsidRDefault="008F1FEB" w:rsidP="008F1FEB">
      <w:pPr>
        <w:autoSpaceDE w:val="0"/>
        <w:autoSpaceDN w:val="0"/>
        <w:adjustRightInd w:val="0"/>
        <w:spacing w:line="600" w:lineRule="exact"/>
        <w:ind w:firstLineChars="200" w:firstLine="600"/>
        <w:rPr>
          <w:rFonts w:ascii="仿宋_GB2312" w:eastAsia="仿宋_GB2312"/>
          <w:sz w:val="30"/>
          <w:szCs w:val="30"/>
        </w:rPr>
      </w:pPr>
      <w:r w:rsidRPr="002A1F9C">
        <w:rPr>
          <w:rFonts w:ascii="仿宋_GB2312" w:eastAsia="仿宋_GB2312" w:hint="eastAsia"/>
          <w:sz w:val="30"/>
          <w:szCs w:val="30"/>
        </w:rPr>
        <w:t>上市公司向特定对象发行证券适用简易程序的，保荐人应当</w:t>
      </w:r>
      <w:r w:rsidRPr="002A1F9C">
        <w:rPr>
          <w:rFonts w:ascii="仿宋_GB2312" w:eastAsia="仿宋_GB2312" w:hint="eastAsia"/>
          <w:sz w:val="30"/>
          <w:szCs w:val="30"/>
        </w:rPr>
        <w:lastRenderedPageBreak/>
        <w:t>于受理后三个工作日内</w:t>
      </w:r>
      <w:r w:rsidR="00B26395">
        <w:rPr>
          <w:rFonts w:ascii="仿宋_GB2312" w:eastAsia="仿宋_GB2312" w:hint="eastAsia"/>
          <w:sz w:val="30"/>
          <w:szCs w:val="30"/>
        </w:rPr>
        <w:t>报送</w:t>
      </w:r>
      <w:r w:rsidRPr="002A1F9C">
        <w:rPr>
          <w:rFonts w:ascii="仿宋_GB2312" w:eastAsia="仿宋_GB2312" w:hint="eastAsia"/>
          <w:sz w:val="30"/>
          <w:szCs w:val="30"/>
        </w:rPr>
        <w:t>工作底稿</w:t>
      </w:r>
      <w:r w:rsidR="00302133">
        <w:rPr>
          <w:rFonts w:ascii="仿宋_GB2312" w:eastAsia="仿宋_GB2312" w:hint="eastAsia"/>
          <w:sz w:val="30"/>
          <w:szCs w:val="30"/>
        </w:rPr>
        <w:t>和验证版募集说明书</w:t>
      </w:r>
      <w:r w:rsidRPr="002A1F9C">
        <w:rPr>
          <w:rFonts w:ascii="仿宋_GB2312" w:eastAsia="仿宋_GB2312" w:hint="eastAsia"/>
          <w:sz w:val="30"/>
          <w:szCs w:val="30"/>
        </w:rPr>
        <w:t>。</w:t>
      </w:r>
    </w:p>
    <w:p w:rsidR="00E05221" w:rsidRPr="003C723E" w:rsidRDefault="00236A8D" w:rsidP="002A1F9C">
      <w:pPr>
        <w:autoSpaceDE w:val="0"/>
        <w:autoSpaceDN w:val="0"/>
        <w:adjustRightInd w:val="0"/>
        <w:spacing w:line="600" w:lineRule="exact"/>
        <w:ind w:firstLineChars="200" w:firstLine="600"/>
        <w:rPr>
          <w:rFonts w:ascii="仿宋_GB2312" w:eastAsia="仿宋_GB2312"/>
          <w:sz w:val="30"/>
          <w:szCs w:val="30"/>
        </w:rPr>
      </w:pPr>
      <w:r w:rsidRPr="002A1F9C">
        <w:rPr>
          <w:rFonts w:ascii="仿宋_GB2312" w:eastAsia="仿宋_GB2312" w:hint="eastAsia"/>
          <w:sz w:val="30"/>
          <w:szCs w:val="30"/>
        </w:rPr>
        <w:t xml:space="preserve">第十条 </w:t>
      </w:r>
      <w:r w:rsidRPr="003C723E">
        <w:rPr>
          <w:rFonts w:ascii="仿宋_GB2312" w:eastAsia="仿宋_GB2312" w:hint="eastAsia"/>
          <w:sz w:val="30"/>
          <w:szCs w:val="30"/>
        </w:rPr>
        <w:t>存在下列情形之一</w:t>
      </w:r>
      <w:r w:rsidR="00C42EFD" w:rsidRPr="003C723E">
        <w:rPr>
          <w:rFonts w:ascii="仿宋_GB2312" w:eastAsia="仿宋_GB2312" w:hint="eastAsia"/>
          <w:sz w:val="30"/>
          <w:szCs w:val="30"/>
        </w:rPr>
        <w:t>的</w:t>
      </w:r>
      <w:r w:rsidRPr="003C723E">
        <w:rPr>
          <w:rFonts w:ascii="仿宋_GB2312" w:eastAsia="仿宋_GB2312" w:hint="eastAsia"/>
          <w:sz w:val="30"/>
          <w:szCs w:val="30"/>
        </w:rPr>
        <w:t>，本所作出不予受理的决定，出具不予受理通知：</w:t>
      </w:r>
    </w:p>
    <w:p w:rsidR="00E05221" w:rsidRPr="00D018D5" w:rsidRDefault="00B730BD">
      <w:pPr>
        <w:autoSpaceDE w:val="0"/>
        <w:autoSpaceDN w:val="0"/>
        <w:adjustRightInd w:val="0"/>
        <w:spacing w:line="600" w:lineRule="exact"/>
        <w:ind w:firstLineChars="200" w:firstLine="600"/>
        <w:rPr>
          <w:rFonts w:ascii="仿宋_GB2312" w:eastAsia="仿宋_GB2312" w:cs="仿宋_GB2312"/>
          <w:kern w:val="0"/>
          <w:sz w:val="30"/>
          <w:szCs w:val="30"/>
        </w:rPr>
      </w:pPr>
      <w:r w:rsidRPr="003C723E">
        <w:rPr>
          <w:rFonts w:ascii="仿宋_GB2312" w:eastAsia="仿宋_GB2312" w:cs="仿宋_GB2312" w:hint="eastAsia"/>
          <w:kern w:val="0"/>
          <w:sz w:val="30"/>
          <w:szCs w:val="30"/>
        </w:rPr>
        <w:t>（一</w:t>
      </w:r>
      <w:r w:rsidRPr="00D018D5">
        <w:rPr>
          <w:rFonts w:ascii="仿宋_GB2312" w:eastAsia="仿宋_GB2312" w:cs="仿宋_GB2312" w:hint="eastAsia"/>
          <w:kern w:val="0"/>
          <w:sz w:val="30"/>
          <w:szCs w:val="30"/>
        </w:rPr>
        <w:t>）申请文件不齐备且未按要求补正</w:t>
      </w:r>
      <w:r w:rsidR="00821028">
        <w:rPr>
          <w:rFonts w:ascii="仿宋_GB2312" w:eastAsia="仿宋_GB2312" w:cs="仿宋_GB2312" w:hint="eastAsia"/>
          <w:kern w:val="0"/>
          <w:sz w:val="30"/>
          <w:szCs w:val="30"/>
        </w:rPr>
        <w:t>；</w:t>
      </w:r>
    </w:p>
    <w:p w:rsidR="00D6754E" w:rsidRPr="00D6754E" w:rsidRDefault="00D6754E" w:rsidP="00D6754E">
      <w:pPr>
        <w:autoSpaceDE w:val="0"/>
        <w:autoSpaceDN w:val="0"/>
        <w:adjustRightInd w:val="0"/>
        <w:spacing w:line="600" w:lineRule="exact"/>
        <w:ind w:firstLineChars="200" w:firstLine="600"/>
        <w:rPr>
          <w:rFonts w:ascii="仿宋_GB2312" w:eastAsia="仿宋_GB2312" w:cs="仿宋_GB2312"/>
          <w:kern w:val="0"/>
          <w:sz w:val="30"/>
          <w:szCs w:val="30"/>
        </w:rPr>
      </w:pPr>
      <w:r w:rsidRPr="00D6754E">
        <w:rPr>
          <w:rFonts w:ascii="仿宋_GB2312" w:eastAsia="仿宋_GB2312" w:cs="仿宋_GB2312" w:hint="eastAsia"/>
          <w:kern w:val="0"/>
          <w:sz w:val="30"/>
          <w:szCs w:val="30"/>
        </w:rPr>
        <w:t>（二）发行人</w:t>
      </w:r>
      <w:r w:rsidR="00B17C6D">
        <w:rPr>
          <w:rFonts w:ascii="仿宋_GB2312" w:eastAsia="仿宋_GB2312" w:cs="仿宋_GB2312" w:hint="eastAsia"/>
          <w:kern w:val="0"/>
          <w:sz w:val="30"/>
          <w:szCs w:val="30"/>
        </w:rPr>
        <w:t>、上市公司、转板公司</w:t>
      </w:r>
      <w:r w:rsidRPr="00D6754E">
        <w:rPr>
          <w:rFonts w:ascii="仿宋_GB2312" w:eastAsia="仿宋_GB2312" w:cs="仿宋_GB2312" w:hint="eastAsia"/>
          <w:kern w:val="0"/>
          <w:sz w:val="30"/>
          <w:szCs w:val="30"/>
        </w:rPr>
        <w:t>及其控股股东、实际控制人、董事、监事、高级管理人员，保荐人、</w:t>
      </w:r>
      <w:r w:rsidR="004747F4">
        <w:rPr>
          <w:rFonts w:ascii="仿宋_GB2312" w:eastAsia="仿宋_GB2312" w:cs="仿宋_GB2312" w:hint="eastAsia"/>
          <w:kern w:val="0"/>
          <w:sz w:val="30"/>
          <w:szCs w:val="30"/>
        </w:rPr>
        <w:t>独立财务顾问、</w:t>
      </w:r>
      <w:r w:rsidRPr="00D6754E">
        <w:rPr>
          <w:rFonts w:ascii="仿宋_GB2312" w:eastAsia="仿宋_GB2312" w:cs="仿宋_GB2312" w:hint="eastAsia"/>
          <w:kern w:val="0"/>
          <w:sz w:val="30"/>
          <w:szCs w:val="30"/>
        </w:rPr>
        <w:t>承销商、证券服务机构及</w:t>
      </w:r>
      <w:r w:rsidR="00AA17DB">
        <w:rPr>
          <w:rFonts w:ascii="仿宋_GB2312" w:eastAsia="仿宋_GB2312" w:cs="仿宋_GB2312" w:hint="eastAsia"/>
          <w:kern w:val="0"/>
          <w:sz w:val="30"/>
          <w:szCs w:val="30"/>
        </w:rPr>
        <w:t>其</w:t>
      </w:r>
      <w:r w:rsidRPr="00D6754E">
        <w:rPr>
          <w:rFonts w:ascii="仿宋_GB2312" w:eastAsia="仿宋_GB2312" w:cs="仿宋_GB2312" w:hint="eastAsia"/>
          <w:kern w:val="0"/>
          <w:sz w:val="30"/>
          <w:szCs w:val="30"/>
        </w:rPr>
        <w:t>相关人员因证券违法违规被中国证监会采取认定为不适当人选、限制业务活动、证券市场禁入，被证券交易所、国务院批准的其他全国性证券交易场所采取一定期限内不接受其出具的相关文件、公开认定不适合担任发行人</w:t>
      </w:r>
      <w:r w:rsidR="000361F8">
        <w:rPr>
          <w:rFonts w:ascii="仿宋_GB2312" w:eastAsia="仿宋_GB2312" w:cs="仿宋_GB2312" w:hint="eastAsia"/>
          <w:kern w:val="0"/>
          <w:sz w:val="30"/>
          <w:szCs w:val="30"/>
        </w:rPr>
        <w:t>、上市公司、转板公司</w:t>
      </w:r>
      <w:r w:rsidRPr="00D6754E">
        <w:rPr>
          <w:rFonts w:ascii="仿宋_GB2312" w:eastAsia="仿宋_GB2312" w:cs="仿宋_GB2312" w:hint="eastAsia"/>
          <w:kern w:val="0"/>
          <w:sz w:val="30"/>
          <w:szCs w:val="30"/>
        </w:rPr>
        <w:t>董事、监事、高级管理人员，或者被证券业协会采取认定不适合从事相关业务等相关措施，尚未解除</w:t>
      </w:r>
      <w:r w:rsidR="00821028">
        <w:rPr>
          <w:rFonts w:ascii="仿宋_GB2312" w:eastAsia="仿宋_GB2312" w:cs="仿宋_GB2312" w:hint="eastAsia"/>
          <w:kern w:val="0"/>
          <w:sz w:val="30"/>
          <w:szCs w:val="30"/>
        </w:rPr>
        <w:t>；</w:t>
      </w:r>
    </w:p>
    <w:p w:rsidR="00E05221" w:rsidRPr="003C723E" w:rsidRDefault="00616026">
      <w:pPr>
        <w:autoSpaceDE w:val="0"/>
        <w:autoSpaceDN w:val="0"/>
        <w:adjustRightInd w:val="0"/>
        <w:spacing w:line="600" w:lineRule="exact"/>
        <w:ind w:firstLineChars="200" w:firstLine="600"/>
        <w:rPr>
          <w:rFonts w:ascii="仿宋_GB2312" w:eastAsia="仿宋_GB2312" w:cs="仿宋_GB2312"/>
          <w:kern w:val="0"/>
          <w:sz w:val="30"/>
          <w:szCs w:val="30"/>
        </w:rPr>
      </w:pPr>
      <w:r w:rsidRPr="00D018D5">
        <w:rPr>
          <w:rFonts w:ascii="仿宋_GB2312" w:eastAsia="仿宋_GB2312" w:cs="仿宋_GB2312" w:hint="eastAsia"/>
          <w:kern w:val="0"/>
          <w:sz w:val="30"/>
          <w:szCs w:val="30"/>
        </w:rPr>
        <w:t>（</w:t>
      </w:r>
      <w:r w:rsidR="00710238" w:rsidRPr="00D018D5">
        <w:rPr>
          <w:rFonts w:ascii="仿宋_GB2312" w:eastAsia="仿宋_GB2312" w:cs="仿宋_GB2312" w:hint="eastAsia"/>
          <w:kern w:val="0"/>
          <w:sz w:val="30"/>
          <w:szCs w:val="30"/>
        </w:rPr>
        <w:t>三</w:t>
      </w:r>
      <w:r w:rsidR="00B730BD" w:rsidRPr="00D018D5">
        <w:rPr>
          <w:rFonts w:ascii="仿宋_GB2312" w:eastAsia="仿宋_GB2312" w:cs="仿宋_GB2312" w:hint="eastAsia"/>
          <w:kern w:val="0"/>
          <w:sz w:val="30"/>
          <w:szCs w:val="30"/>
        </w:rPr>
        <w:t>）对于上市公司发行股份购买</w:t>
      </w:r>
      <w:r w:rsidR="00B730BD" w:rsidRPr="003C723E">
        <w:rPr>
          <w:rFonts w:ascii="仿宋_GB2312" w:eastAsia="仿宋_GB2312" w:cs="仿宋_GB2312" w:hint="eastAsia"/>
          <w:kern w:val="0"/>
          <w:sz w:val="30"/>
          <w:szCs w:val="30"/>
        </w:rPr>
        <w:t>资产的，本次交易涉嫌内幕交易被中国证监会立案调</w:t>
      </w:r>
      <w:r w:rsidR="00DE413A" w:rsidRPr="003C723E">
        <w:rPr>
          <w:rFonts w:ascii="仿宋_GB2312" w:eastAsia="仿宋_GB2312" w:cs="仿宋_GB2312" w:hint="eastAsia"/>
          <w:kern w:val="0"/>
          <w:sz w:val="30"/>
          <w:szCs w:val="30"/>
        </w:rPr>
        <w:t>查或者被司法机关立案侦查，尚未结案，但中国证监会另有规定的除外</w:t>
      </w:r>
      <w:r w:rsidR="00821028">
        <w:rPr>
          <w:rFonts w:ascii="仿宋_GB2312" w:eastAsia="仿宋_GB2312" w:hint="eastAsia"/>
          <w:kern w:val="0"/>
          <w:sz w:val="30"/>
          <w:szCs w:val="30"/>
        </w:rPr>
        <w:t>；</w:t>
      </w:r>
    </w:p>
    <w:p w:rsidR="00E05221" w:rsidRPr="003C723E" w:rsidRDefault="00710238">
      <w:pPr>
        <w:autoSpaceDE w:val="0"/>
        <w:autoSpaceDN w:val="0"/>
        <w:adjustRightInd w:val="0"/>
        <w:spacing w:line="600" w:lineRule="exact"/>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（四</w:t>
      </w:r>
      <w:r w:rsidR="00B730BD" w:rsidRPr="003C723E">
        <w:rPr>
          <w:rFonts w:ascii="仿宋_GB2312" w:eastAsia="仿宋_GB2312" w:cs="仿宋_GB2312" w:hint="eastAsia"/>
          <w:kern w:val="0"/>
          <w:sz w:val="30"/>
          <w:szCs w:val="30"/>
        </w:rPr>
        <w:t>）对于转板公司转板的，转板公司存在尚未实施完毕的股票发行、重大资产重组、股票回购等事项</w:t>
      </w:r>
      <w:r w:rsidR="00821028">
        <w:rPr>
          <w:rFonts w:ascii="仿宋_GB2312" w:eastAsia="仿宋_GB2312" w:cs="仿宋_GB2312" w:hint="eastAsia"/>
          <w:kern w:val="0"/>
          <w:sz w:val="30"/>
          <w:szCs w:val="30"/>
        </w:rPr>
        <w:t>；</w:t>
      </w:r>
    </w:p>
    <w:p w:rsidR="00E05221" w:rsidRDefault="00710238">
      <w:pPr>
        <w:autoSpaceDE w:val="0"/>
        <w:autoSpaceDN w:val="0"/>
        <w:adjustRightInd w:val="0"/>
        <w:spacing w:line="600" w:lineRule="exact"/>
        <w:ind w:firstLineChars="200" w:firstLine="600"/>
        <w:rPr>
          <w:rFonts w:ascii="仿宋_GB2312" w:eastAsia="仿宋_GB2312" w:cs="仿宋_GB2312"/>
          <w:kern w:val="0"/>
          <w:sz w:val="30"/>
          <w:szCs w:val="30"/>
        </w:rPr>
      </w:pPr>
      <w:r>
        <w:rPr>
          <w:rFonts w:ascii="仿宋_GB2312" w:eastAsia="仿宋_GB2312" w:cs="仿宋_GB2312" w:hint="eastAsia"/>
          <w:kern w:val="0"/>
          <w:sz w:val="30"/>
          <w:szCs w:val="30"/>
        </w:rPr>
        <w:t>（五</w:t>
      </w:r>
      <w:r w:rsidR="00B730BD" w:rsidRPr="003C723E">
        <w:rPr>
          <w:rFonts w:ascii="仿宋_GB2312" w:eastAsia="仿宋_GB2312" w:cs="仿宋_GB2312" w:hint="eastAsia"/>
          <w:kern w:val="0"/>
          <w:sz w:val="30"/>
          <w:szCs w:val="30"/>
        </w:rPr>
        <w:t>）</w:t>
      </w:r>
      <w:r w:rsidR="00D85A33" w:rsidRPr="00D85A33">
        <w:rPr>
          <w:rFonts w:ascii="仿宋_GB2312" w:eastAsia="仿宋_GB2312" w:cs="仿宋_GB2312" w:hint="eastAsia"/>
          <w:kern w:val="0"/>
          <w:sz w:val="30"/>
          <w:szCs w:val="30"/>
        </w:rPr>
        <w:t>法律、行政法规</w:t>
      </w:r>
      <w:r w:rsidR="004650A4">
        <w:rPr>
          <w:rFonts w:ascii="仿宋_GB2312" w:eastAsia="仿宋_GB2312" w:cs="仿宋_GB2312" w:hint="eastAsia"/>
          <w:kern w:val="0"/>
          <w:sz w:val="30"/>
          <w:szCs w:val="30"/>
        </w:rPr>
        <w:t>及</w:t>
      </w:r>
      <w:r w:rsidR="00B730BD" w:rsidRPr="003C723E">
        <w:rPr>
          <w:rFonts w:ascii="仿宋_GB2312" w:eastAsia="仿宋_GB2312" w:cs="仿宋_GB2312" w:hint="eastAsia"/>
          <w:kern w:val="0"/>
          <w:sz w:val="30"/>
          <w:szCs w:val="30"/>
        </w:rPr>
        <w:t>中国证监会规定的其他情形。</w:t>
      </w:r>
    </w:p>
    <w:p w:rsidR="00E05221" w:rsidRPr="003C723E" w:rsidRDefault="00D018D5">
      <w:pPr>
        <w:spacing w:line="600" w:lineRule="exact"/>
        <w:ind w:firstLineChars="200" w:firstLine="600"/>
        <w:rPr>
          <w:rFonts w:ascii="仿宋_GB2312" w:eastAsia="仿宋_GB2312"/>
          <w:sz w:val="30"/>
          <w:szCs w:val="30"/>
        </w:rPr>
      </w:pPr>
      <w:r w:rsidRPr="003C723E">
        <w:rPr>
          <w:rFonts w:ascii="仿宋_GB2312" w:eastAsia="仿宋_GB2312" w:hAnsi="黑体" w:hint="eastAsia"/>
          <w:sz w:val="30"/>
          <w:szCs w:val="30"/>
        </w:rPr>
        <w:t>第十</w:t>
      </w:r>
      <w:r>
        <w:rPr>
          <w:rFonts w:ascii="仿宋_GB2312" w:eastAsia="仿宋_GB2312" w:hAnsi="黑体" w:hint="eastAsia"/>
          <w:sz w:val="30"/>
          <w:szCs w:val="30"/>
        </w:rPr>
        <w:t>一</w:t>
      </w:r>
      <w:r w:rsidR="00236A8D" w:rsidRPr="003C723E">
        <w:rPr>
          <w:rFonts w:ascii="仿宋_GB2312" w:eastAsia="仿宋_GB2312" w:hAnsi="黑体" w:hint="eastAsia"/>
          <w:sz w:val="30"/>
          <w:szCs w:val="30"/>
        </w:rPr>
        <w:t xml:space="preserve">条 </w:t>
      </w:r>
      <w:r w:rsidR="00236A8D" w:rsidRPr="003C723E">
        <w:rPr>
          <w:rFonts w:ascii="仿宋_GB2312" w:eastAsia="仿宋_GB2312" w:hint="eastAsia"/>
          <w:sz w:val="30"/>
          <w:szCs w:val="30"/>
        </w:rPr>
        <w:t>本所受理发行人</w:t>
      </w:r>
      <w:r w:rsidR="00356CAD" w:rsidRPr="003C723E">
        <w:rPr>
          <w:rFonts w:ascii="仿宋_GB2312" w:eastAsia="仿宋_GB2312" w:hint="eastAsia"/>
          <w:sz w:val="30"/>
          <w:szCs w:val="30"/>
        </w:rPr>
        <w:t>、上市公司、转板公司</w:t>
      </w:r>
      <w:r w:rsidR="00236A8D" w:rsidRPr="003C723E">
        <w:rPr>
          <w:rFonts w:ascii="仿宋_GB2312" w:eastAsia="仿宋_GB2312" w:hint="eastAsia"/>
          <w:sz w:val="30"/>
          <w:szCs w:val="30"/>
        </w:rPr>
        <w:t>的申请文件，并不表明申请文件符合法定要求，也不表明本所同意发行人</w:t>
      </w:r>
      <w:r w:rsidR="00356CAD" w:rsidRPr="003C723E">
        <w:rPr>
          <w:rFonts w:ascii="仿宋_GB2312" w:eastAsia="仿宋_GB2312" w:hint="eastAsia"/>
          <w:sz w:val="30"/>
          <w:szCs w:val="30"/>
        </w:rPr>
        <w:t>、上市公司、转板公司</w:t>
      </w:r>
      <w:r w:rsidR="00236A8D" w:rsidRPr="003C723E">
        <w:rPr>
          <w:rFonts w:ascii="仿宋_GB2312" w:eastAsia="仿宋_GB2312" w:hint="eastAsia"/>
          <w:sz w:val="30"/>
          <w:szCs w:val="30"/>
        </w:rPr>
        <w:t>的申请。</w:t>
      </w:r>
    </w:p>
    <w:p w:rsidR="00E05221" w:rsidRPr="003C723E" w:rsidRDefault="00590E47">
      <w:pPr>
        <w:spacing w:line="600" w:lineRule="exact"/>
        <w:ind w:firstLineChars="200" w:firstLine="600"/>
        <w:rPr>
          <w:rFonts w:ascii="仿宋_GB2312" w:eastAsia="仿宋_GB2312"/>
          <w:sz w:val="30"/>
          <w:szCs w:val="30"/>
        </w:rPr>
      </w:pPr>
      <w:r w:rsidRPr="003C723E">
        <w:rPr>
          <w:rFonts w:ascii="仿宋_GB2312" w:eastAsia="仿宋_GB2312" w:hAnsi="黑体" w:hint="eastAsia"/>
          <w:sz w:val="30"/>
          <w:szCs w:val="30"/>
        </w:rPr>
        <w:t>第十</w:t>
      </w:r>
      <w:r w:rsidR="00D018D5">
        <w:rPr>
          <w:rFonts w:ascii="仿宋_GB2312" w:eastAsia="仿宋_GB2312" w:hAnsi="黑体" w:hint="eastAsia"/>
          <w:sz w:val="30"/>
          <w:szCs w:val="30"/>
        </w:rPr>
        <w:t>二</w:t>
      </w:r>
      <w:r w:rsidR="00236A8D" w:rsidRPr="003C723E">
        <w:rPr>
          <w:rFonts w:ascii="仿宋_GB2312" w:eastAsia="仿宋_GB2312" w:hAnsi="黑体" w:hint="eastAsia"/>
          <w:sz w:val="30"/>
          <w:szCs w:val="30"/>
        </w:rPr>
        <w:t xml:space="preserve">条 </w:t>
      </w:r>
      <w:r w:rsidR="00236A8D" w:rsidRPr="003C723E">
        <w:rPr>
          <w:rFonts w:ascii="仿宋_GB2312" w:eastAsia="仿宋_GB2312" w:hint="eastAsia"/>
          <w:sz w:val="30"/>
          <w:szCs w:val="30"/>
        </w:rPr>
        <w:t>本指引由本所负责解释。</w:t>
      </w:r>
    </w:p>
    <w:p w:rsidR="00E03A7E" w:rsidRDefault="000470B6" w:rsidP="00D018D5">
      <w:pPr>
        <w:spacing w:line="600" w:lineRule="exact"/>
        <w:ind w:firstLineChars="200" w:firstLine="600"/>
        <w:rPr>
          <w:rFonts w:ascii="仿宋_GB2312" w:eastAsia="仿宋_GB2312"/>
          <w:sz w:val="30"/>
          <w:szCs w:val="30"/>
        </w:rPr>
      </w:pPr>
      <w:r w:rsidRPr="003C723E">
        <w:rPr>
          <w:rFonts w:ascii="仿宋_GB2312" w:eastAsia="仿宋_GB2312" w:hint="eastAsia"/>
          <w:sz w:val="30"/>
          <w:szCs w:val="30"/>
        </w:rPr>
        <w:t>第十</w:t>
      </w:r>
      <w:r w:rsidR="00D018D5">
        <w:rPr>
          <w:rFonts w:ascii="仿宋_GB2312" w:eastAsia="仿宋_GB2312" w:hint="eastAsia"/>
          <w:sz w:val="30"/>
          <w:szCs w:val="30"/>
        </w:rPr>
        <w:t>三</w:t>
      </w:r>
      <w:r w:rsidRPr="003C723E">
        <w:rPr>
          <w:rFonts w:ascii="仿宋_GB2312" w:eastAsia="仿宋_GB2312" w:hint="eastAsia"/>
          <w:sz w:val="30"/>
          <w:szCs w:val="30"/>
        </w:rPr>
        <w:t>条 本指引自发布之日起施行。本所于2019年3月1</w:t>
      </w:r>
      <w:r w:rsidRPr="003C723E">
        <w:rPr>
          <w:rFonts w:ascii="仿宋_GB2312" w:eastAsia="仿宋_GB2312" w:hint="eastAsia"/>
          <w:sz w:val="30"/>
          <w:szCs w:val="30"/>
        </w:rPr>
        <w:lastRenderedPageBreak/>
        <w:t>日发布的《上海证券交易所科创板股票发行上市申请文件受理指引》（上证发〔2019〕25号）同时废止。</w:t>
      </w:r>
    </w:p>
    <w:sectPr w:rsidR="00E03A7E" w:rsidSect="008747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9D8" w:rsidRDefault="00AA19D8" w:rsidP="00236A8D">
      <w:r>
        <w:separator/>
      </w:r>
    </w:p>
  </w:endnote>
  <w:endnote w:type="continuationSeparator" w:id="0">
    <w:p w:rsidR="00AA19D8" w:rsidRDefault="00AA19D8" w:rsidP="00236A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019516"/>
      <w:docPartObj>
        <w:docPartGallery w:val="Page Numbers (Bottom of Page)"/>
        <w:docPartUnique/>
      </w:docPartObj>
    </w:sdtPr>
    <w:sdtContent>
      <w:p w:rsidR="000B5BDB" w:rsidRDefault="00D706E3" w:rsidP="00106453">
        <w:pPr>
          <w:pStyle w:val="a4"/>
          <w:jc w:val="center"/>
        </w:pPr>
        <w:r w:rsidRPr="00690A8D">
          <w:rPr>
            <w:sz w:val="24"/>
            <w:szCs w:val="24"/>
          </w:rPr>
          <w:fldChar w:fldCharType="begin"/>
        </w:r>
        <w:r w:rsidR="000B5BDB" w:rsidRPr="00690A8D">
          <w:rPr>
            <w:sz w:val="24"/>
            <w:szCs w:val="24"/>
          </w:rPr>
          <w:instrText xml:space="preserve"> PAGE   \* MERGEFORMAT </w:instrText>
        </w:r>
        <w:r w:rsidRPr="00690A8D">
          <w:rPr>
            <w:sz w:val="24"/>
            <w:szCs w:val="24"/>
          </w:rPr>
          <w:fldChar w:fldCharType="separate"/>
        </w:r>
        <w:r w:rsidR="009144B5" w:rsidRPr="009144B5">
          <w:rPr>
            <w:noProof/>
            <w:sz w:val="24"/>
            <w:szCs w:val="24"/>
            <w:lang w:val="zh-CN"/>
          </w:rPr>
          <w:t>1</w:t>
        </w:r>
        <w:r w:rsidRPr="00690A8D">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9D8" w:rsidRDefault="00AA19D8" w:rsidP="00236A8D">
      <w:r>
        <w:separator/>
      </w:r>
    </w:p>
  </w:footnote>
  <w:footnote w:type="continuationSeparator" w:id="0">
    <w:p w:rsidR="00AA19D8" w:rsidRDefault="00AA19D8" w:rsidP="00236A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A8D"/>
    <w:rsid w:val="00000222"/>
    <w:rsid w:val="00000A6D"/>
    <w:rsid w:val="000142D9"/>
    <w:rsid w:val="0001597D"/>
    <w:rsid w:val="00022821"/>
    <w:rsid w:val="00024604"/>
    <w:rsid w:val="00026C04"/>
    <w:rsid w:val="000361E9"/>
    <w:rsid w:val="000361F8"/>
    <w:rsid w:val="00037D7E"/>
    <w:rsid w:val="000470B6"/>
    <w:rsid w:val="00053945"/>
    <w:rsid w:val="00055081"/>
    <w:rsid w:val="00055F7D"/>
    <w:rsid w:val="000614D2"/>
    <w:rsid w:val="00065F62"/>
    <w:rsid w:val="00067629"/>
    <w:rsid w:val="00082811"/>
    <w:rsid w:val="00090B9C"/>
    <w:rsid w:val="0009170B"/>
    <w:rsid w:val="00097D21"/>
    <w:rsid w:val="000A6813"/>
    <w:rsid w:val="000A6D91"/>
    <w:rsid w:val="000B13CE"/>
    <w:rsid w:val="000B5000"/>
    <w:rsid w:val="000B5BDB"/>
    <w:rsid w:val="000C3F83"/>
    <w:rsid w:val="000D6F39"/>
    <w:rsid w:val="000D7CA6"/>
    <w:rsid w:val="000F1283"/>
    <w:rsid w:val="00100F8E"/>
    <w:rsid w:val="00106453"/>
    <w:rsid w:val="0011591D"/>
    <w:rsid w:val="001212A6"/>
    <w:rsid w:val="00123143"/>
    <w:rsid w:val="00124078"/>
    <w:rsid w:val="0013629A"/>
    <w:rsid w:val="00144DB1"/>
    <w:rsid w:val="00171844"/>
    <w:rsid w:val="00173198"/>
    <w:rsid w:val="00182328"/>
    <w:rsid w:val="0018713D"/>
    <w:rsid w:val="001A6FC7"/>
    <w:rsid w:val="001B3E0A"/>
    <w:rsid w:val="001B6A6A"/>
    <w:rsid w:val="001C17BA"/>
    <w:rsid w:val="001E10BB"/>
    <w:rsid w:val="001F4F51"/>
    <w:rsid w:val="001F53A5"/>
    <w:rsid w:val="00213935"/>
    <w:rsid w:val="00213CE3"/>
    <w:rsid w:val="00220C73"/>
    <w:rsid w:val="00236A8D"/>
    <w:rsid w:val="002408E0"/>
    <w:rsid w:val="002413FC"/>
    <w:rsid w:val="00250E3D"/>
    <w:rsid w:val="0025224C"/>
    <w:rsid w:val="002639C6"/>
    <w:rsid w:val="00265A5B"/>
    <w:rsid w:val="002819B7"/>
    <w:rsid w:val="002A1F9C"/>
    <w:rsid w:val="002A6EE6"/>
    <w:rsid w:val="002C0788"/>
    <w:rsid w:val="002C24E2"/>
    <w:rsid w:val="002C583B"/>
    <w:rsid w:val="002D0C0F"/>
    <w:rsid w:val="002D1000"/>
    <w:rsid w:val="002E2A57"/>
    <w:rsid w:val="002E306A"/>
    <w:rsid w:val="002F1CF4"/>
    <w:rsid w:val="002F48D1"/>
    <w:rsid w:val="00301362"/>
    <w:rsid w:val="00301C8A"/>
    <w:rsid w:val="00301D1E"/>
    <w:rsid w:val="00302133"/>
    <w:rsid w:val="00327DD6"/>
    <w:rsid w:val="00330DC8"/>
    <w:rsid w:val="00331185"/>
    <w:rsid w:val="0033576E"/>
    <w:rsid w:val="00337F0D"/>
    <w:rsid w:val="00346CF7"/>
    <w:rsid w:val="00347F06"/>
    <w:rsid w:val="00353C55"/>
    <w:rsid w:val="00356CAD"/>
    <w:rsid w:val="00361224"/>
    <w:rsid w:val="00365AC9"/>
    <w:rsid w:val="0036644B"/>
    <w:rsid w:val="00376F29"/>
    <w:rsid w:val="003A273D"/>
    <w:rsid w:val="003A2FBE"/>
    <w:rsid w:val="003B29FA"/>
    <w:rsid w:val="003B2C22"/>
    <w:rsid w:val="003B3A8B"/>
    <w:rsid w:val="003C67FA"/>
    <w:rsid w:val="003C723E"/>
    <w:rsid w:val="003E7D7F"/>
    <w:rsid w:val="003F4533"/>
    <w:rsid w:val="0040167A"/>
    <w:rsid w:val="00414965"/>
    <w:rsid w:val="004153FA"/>
    <w:rsid w:val="00423493"/>
    <w:rsid w:val="00423876"/>
    <w:rsid w:val="00425B9C"/>
    <w:rsid w:val="004331D9"/>
    <w:rsid w:val="00434296"/>
    <w:rsid w:val="00436A8A"/>
    <w:rsid w:val="00441309"/>
    <w:rsid w:val="0044297B"/>
    <w:rsid w:val="0044321D"/>
    <w:rsid w:val="00443E15"/>
    <w:rsid w:val="004618DE"/>
    <w:rsid w:val="004650A4"/>
    <w:rsid w:val="004660F2"/>
    <w:rsid w:val="004747F4"/>
    <w:rsid w:val="00480C68"/>
    <w:rsid w:val="0049216D"/>
    <w:rsid w:val="00493E35"/>
    <w:rsid w:val="004B4433"/>
    <w:rsid w:val="004B790F"/>
    <w:rsid w:val="004C6779"/>
    <w:rsid w:val="004D16A8"/>
    <w:rsid w:val="004D1902"/>
    <w:rsid w:val="004E1950"/>
    <w:rsid w:val="004E6D26"/>
    <w:rsid w:val="004E6DAE"/>
    <w:rsid w:val="005050B1"/>
    <w:rsid w:val="00513F0E"/>
    <w:rsid w:val="00522AB5"/>
    <w:rsid w:val="00522FA1"/>
    <w:rsid w:val="0052304E"/>
    <w:rsid w:val="005238D4"/>
    <w:rsid w:val="00524620"/>
    <w:rsid w:val="0052550F"/>
    <w:rsid w:val="00530231"/>
    <w:rsid w:val="005362E5"/>
    <w:rsid w:val="00537716"/>
    <w:rsid w:val="00537A15"/>
    <w:rsid w:val="00540597"/>
    <w:rsid w:val="005407D8"/>
    <w:rsid w:val="00541902"/>
    <w:rsid w:val="00543C63"/>
    <w:rsid w:val="00543E39"/>
    <w:rsid w:val="0056194C"/>
    <w:rsid w:val="00564E67"/>
    <w:rsid w:val="00564FF9"/>
    <w:rsid w:val="00573DD3"/>
    <w:rsid w:val="0058492E"/>
    <w:rsid w:val="00585D7C"/>
    <w:rsid w:val="00590E47"/>
    <w:rsid w:val="00594CAC"/>
    <w:rsid w:val="005A2929"/>
    <w:rsid w:val="005B0B2E"/>
    <w:rsid w:val="005C32D6"/>
    <w:rsid w:val="005C39EB"/>
    <w:rsid w:val="005E15E0"/>
    <w:rsid w:val="005E26A4"/>
    <w:rsid w:val="006002C7"/>
    <w:rsid w:val="00600BCC"/>
    <w:rsid w:val="006021D3"/>
    <w:rsid w:val="0060529D"/>
    <w:rsid w:val="00610CEA"/>
    <w:rsid w:val="00612388"/>
    <w:rsid w:val="00616026"/>
    <w:rsid w:val="00621DA6"/>
    <w:rsid w:val="00634279"/>
    <w:rsid w:val="006375D4"/>
    <w:rsid w:val="0064352D"/>
    <w:rsid w:val="00647497"/>
    <w:rsid w:val="00653F9B"/>
    <w:rsid w:val="006553C2"/>
    <w:rsid w:val="00670908"/>
    <w:rsid w:val="006845F6"/>
    <w:rsid w:val="00684CC2"/>
    <w:rsid w:val="0068569F"/>
    <w:rsid w:val="00690A8D"/>
    <w:rsid w:val="00691F7D"/>
    <w:rsid w:val="006A0857"/>
    <w:rsid w:val="006A3904"/>
    <w:rsid w:val="006C043D"/>
    <w:rsid w:val="006C7A69"/>
    <w:rsid w:val="006E30EA"/>
    <w:rsid w:val="006E53A4"/>
    <w:rsid w:val="006E776D"/>
    <w:rsid w:val="006E7C9A"/>
    <w:rsid w:val="006F1C69"/>
    <w:rsid w:val="00710238"/>
    <w:rsid w:val="00713514"/>
    <w:rsid w:val="007161F5"/>
    <w:rsid w:val="00721499"/>
    <w:rsid w:val="00721680"/>
    <w:rsid w:val="00750D74"/>
    <w:rsid w:val="00754E6D"/>
    <w:rsid w:val="0075656C"/>
    <w:rsid w:val="00757DA5"/>
    <w:rsid w:val="00761E46"/>
    <w:rsid w:val="00765526"/>
    <w:rsid w:val="007662BF"/>
    <w:rsid w:val="00766957"/>
    <w:rsid w:val="00780411"/>
    <w:rsid w:val="007821A8"/>
    <w:rsid w:val="007832FD"/>
    <w:rsid w:val="007862F6"/>
    <w:rsid w:val="00792758"/>
    <w:rsid w:val="00793368"/>
    <w:rsid w:val="007A61B0"/>
    <w:rsid w:val="007D0F6C"/>
    <w:rsid w:val="007D688B"/>
    <w:rsid w:val="007E7B66"/>
    <w:rsid w:val="007F351B"/>
    <w:rsid w:val="0080722B"/>
    <w:rsid w:val="008132E5"/>
    <w:rsid w:val="00814254"/>
    <w:rsid w:val="00816D21"/>
    <w:rsid w:val="00821028"/>
    <w:rsid w:val="00825E4C"/>
    <w:rsid w:val="00832354"/>
    <w:rsid w:val="00835376"/>
    <w:rsid w:val="00850B31"/>
    <w:rsid w:val="00860CA1"/>
    <w:rsid w:val="008747B2"/>
    <w:rsid w:val="00883BE3"/>
    <w:rsid w:val="008B181B"/>
    <w:rsid w:val="008C17F4"/>
    <w:rsid w:val="008D0EA1"/>
    <w:rsid w:val="008D38FF"/>
    <w:rsid w:val="008E1691"/>
    <w:rsid w:val="008E6AC6"/>
    <w:rsid w:val="008F1FEB"/>
    <w:rsid w:val="008F48EF"/>
    <w:rsid w:val="008F5401"/>
    <w:rsid w:val="008F5905"/>
    <w:rsid w:val="008F5E76"/>
    <w:rsid w:val="008F72ED"/>
    <w:rsid w:val="0090098F"/>
    <w:rsid w:val="00904F3E"/>
    <w:rsid w:val="00907171"/>
    <w:rsid w:val="009130AB"/>
    <w:rsid w:val="009144B5"/>
    <w:rsid w:val="00924C11"/>
    <w:rsid w:val="0092755B"/>
    <w:rsid w:val="00943F4C"/>
    <w:rsid w:val="009567C1"/>
    <w:rsid w:val="00962E02"/>
    <w:rsid w:val="00963999"/>
    <w:rsid w:val="0096446D"/>
    <w:rsid w:val="0097261E"/>
    <w:rsid w:val="00980C9A"/>
    <w:rsid w:val="009A0F88"/>
    <w:rsid w:val="009A4EF0"/>
    <w:rsid w:val="009B17CB"/>
    <w:rsid w:val="009C1AC0"/>
    <w:rsid w:val="009C4303"/>
    <w:rsid w:val="009C6243"/>
    <w:rsid w:val="009C7377"/>
    <w:rsid w:val="009E2B89"/>
    <w:rsid w:val="009E60F7"/>
    <w:rsid w:val="00A01340"/>
    <w:rsid w:val="00A04111"/>
    <w:rsid w:val="00A07801"/>
    <w:rsid w:val="00A11A2E"/>
    <w:rsid w:val="00A1468B"/>
    <w:rsid w:val="00A162E4"/>
    <w:rsid w:val="00A30654"/>
    <w:rsid w:val="00A31044"/>
    <w:rsid w:val="00A31D78"/>
    <w:rsid w:val="00A33526"/>
    <w:rsid w:val="00A355C5"/>
    <w:rsid w:val="00A51307"/>
    <w:rsid w:val="00A60869"/>
    <w:rsid w:val="00A66BC1"/>
    <w:rsid w:val="00A813B1"/>
    <w:rsid w:val="00AA17DB"/>
    <w:rsid w:val="00AA19D8"/>
    <w:rsid w:val="00AA7F13"/>
    <w:rsid w:val="00AB304C"/>
    <w:rsid w:val="00AB7773"/>
    <w:rsid w:val="00AD20EF"/>
    <w:rsid w:val="00AE0F5B"/>
    <w:rsid w:val="00AE2FD0"/>
    <w:rsid w:val="00AE326D"/>
    <w:rsid w:val="00AE57CA"/>
    <w:rsid w:val="00AF6C7D"/>
    <w:rsid w:val="00B17C53"/>
    <w:rsid w:val="00B17C6D"/>
    <w:rsid w:val="00B25D52"/>
    <w:rsid w:val="00B26395"/>
    <w:rsid w:val="00B33A67"/>
    <w:rsid w:val="00B373C8"/>
    <w:rsid w:val="00B42437"/>
    <w:rsid w:val="00B42BBE"/>
    <w:rsid w:val="00B47F56"/>
    <w:rsid w:val="00B7207A"/>
    <w:rsid w:val="00B723C8"/>
    <w:rsid w:val="00B730BD"/>
    <w:rsid w:val="00B73827"/>
    <w:rsid w:val="00BA2E32"/>
    <w:rsid w:val="00BA7005"/>
    <w:rsid w:val="00BB0F83"/>
    <w:rsid w:val="00BB4908"/>
    <w:rsid w:val="00BC2BBD"/>
    <w:rsid w:val="00BE6FFE"/>
    <w:rsid w:val="00BF1863"/>
    <w:rsid w:val="00BF6210"/>
    <w:rsid w:val="00C0253F"/>
    <w:rsid w:val="00C3101C"/>
    <w:rsid w:val="00C3106C"/>
    <w:rsid w:val="00C3588A"/>
    <w:rsid w:val="00C42EFD"/>
    <w:rsid w:val="00C430E7"/>
    <w:rsid w:val="00C77831"/>
    <w:rsid w:val="00C81E7C"/>
    <w:rsid w:val="00CA01A3"/>
    <w:rsid w:val="00CA631A"/>
    <w:rsid w:val="00CB174C"/>
    <w:rsid w:val="00CB3442"/>
    <w:rsid w:val="00CB4497"/>
    <w:rsid w:val="00CC1FB6"/>
    <w:rsid w:val="00CC6BE1"/>
    <w:rsid w:val="00CC7D4D"/>
    <w:rsid w:val="00CD221E"/>
    <w:rsid w:val="00CD78A1"/>
    <w:rsid w:val="00CE35AB"/>
    <w:rsid w:val="00CF7737"/>
    <w:rsid w:val="00D018D5"/>
    <w:rsid w:val="00D03F29"/>
    <w:rsid w:val="00D15859"/>
    <w:rsid w:val="00D15A52"/>
    <w:rsid w:val="00D16276"/>
    <w:rsid w:val="00D37BBA"/>
    <w:rsid w:val="00D40882"/>
    <w:rsid w:val="00D45EDA"/>
    <w:rsid w:val="00D52E23"/>
    <w:rsid w:val="00D6754E"/>
    <w:rsid w:val="00D706E3"/>
    <w:rsid w:val="00D81999"/>
    <w:rsid w:val="00D82A69"/>
    <w:rsid w:val="00D85A33"/>
    <w:rsid w:val="00DA4FAA"/>
    <w:rsid w:val="00DB2DC4"/>
    <w:rsid w:val="00DB3169"/>
    <w:rsid w:val="00DB53C5"/>
    <w:rsid w:val="00DB5743"/>
    <w:rsid w:val="00DC2C4E"/>
    <w:rsid w:val="00DC3710"/>
    <w:rsid w:val="00DC6CDB"/>
    <w:rsid w:val="00DC6D36"/>
    <w:rsid w:val="00DD5830"/>
    <w:rsid w:val="00DE413A"/>
    <w:rsid w:val="00DE5135"/>
    <w:rsid w:val="00DF2B9A"/>
    <w:rsid w:val="00E03A7E"/>
    <w:rsid w:val="00E04901"/>
    <w:rsid w:val="00E05221"/>
    <w:rsid w:val="00E103BC"/>
    <w:rsid w:val="00E14103"/>
    <w:rsid w:val="00E22845"/>
    <w:rsid w:val="00E314D5"/>
    <w:rsid w:val="00E510BF"/>
    <w:rsid w:val="00E51194"/>
    <w:rsid w:val="00E526AB"/>
    <w:rsid w:val="00E539A2"/>
    <w:rsid w:val="00E62872"/>
    <w:rsid w:val="00E83348"/>
    <w:rsid w:val="00E87C01"/>
    <w:rsid w:val="00E9445C"/>
    <w:rsid w:val="00E9454E"/>
    <w:rsid w:val="00EA05F2"/>
    <w:rsid w:val="00EA2B57"/>
    <w:rsid w:val="00EA38F8"/>
    <w:rsid w:val="00EB0A17"/>
    <w:rsid w:val="00EB211A"/>
    <w:rsid w:val="00EE0B54"/>
    <w:rsid w:val="00EE4A8A"/>
    <w:rsid w:val="00F11FAD"/>
    <w:rsid w:val="00F16114"/>
    <w:rsid w:val="00F2094D"/>
    <w:rsid w:val="00F213C4"/>
    <w:rsid w:val="00F401AA"/>
    <w:rsid w:val="00F61B88"/>
    <w:rsid w:val="00F70FA2"/>
    <w:rsid w:val="00F746C8"/>
    <w:rsid w:val="00F76B05"/>
    <w:rsid w:val="00F8221B"/>
    <w:rsid w:val="00F96A47"/>
    <w:rsid w:val="00FA1C17"/>
    <w:rsid w:val="00FA3E60"/>
    <w:rsid w:val="00FA3F03"/>
    <w:rsid w:val="00FC1525"/>
    <w:rsid w:val="00FD5B32"/>
    <w:rsid w:val="00FD6081"/>
    <w:rsid w:val="00FE083F"/>
    <w:rsid w:val="00FE0F88"/>
    <w:rsid w:val="00FF2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8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A8D"/>
    <w:rPr>
      <w:sz w:val="18"/>
      <w:szCs w:val="18"/>
    </w:rPr>
  </w:style>
  <w:style w:type="paragraph" w:styleId="a4">
    <w:name w:val="footer"/>
    <w:basedOn w:val="a"/>
    <w:link w:val="Char0"/>
    <w:uiPriority w:val="99"/>
    <w:unhideWhenUsed/>
    <w:rsid w:val="00236A8D"/>
    <w:pPr>
      <w:tabs>
        <w:tab w:val="center" w:pos="4153"/>
        <w:tab w:val="right" w:pos="8306"/>
      </w:tabs>
      <w:snapToGrid w:val="0"/>
      <w:jc w:val="left"/>
    </w:pPr>
    <w:rPr>
      <w:sz w:val="18"/>
      <w:szCs w:val="18"/>
    </w:rPr>
  </w:style>
  <w:style w:type="character" w:customStyle="1" w:styleId="Char0">
    <w:name w:val="页脚 Char"/>
    <w:basedOn w:val="a0"/>
    <w:link w:val="a4"/>
    <w:uiPriority w:val="99"/>
    <w:rsid w:val="00236A8D"/>
    <w:rPr>
      <w:sz w:val="18"/>
      <w:szCs w:val="18"/>
    </w:rPr>
  </w:style>
  <w:style w:type="paragraph" w:styleId="a5">
    <w:name w:val="Date"/>
    <w:basedOn w:val="a"/>
    <w:next w:val="a"/>
    <w:link w:val="Char1"/>
    <w:uiPriority w:val="99"/>
    <w:semiHidden/>
    <w:unhideWhenUsed/>
    <w:rsid w:val="00236A8D"/>
    <w:pPr>
      <w:ind w:leftChars="2500" w:left="100"/>
    </w:pPr>
  </w:style>
  <w:style w:type="character" w:customStyle="1" w:styleId="Char1">
    <w:name w:val="日期 Char"/>
    <w:basedOn w:val="a0"/>
    <w:link w:val="a5"/>
    <w:uiPriority w:val="99"/>
    <w:semiHidden/>
    <w:rsid w:val="00236A8D"/>
    <w:rPr>
      <w:rFonts w:ascii="Times New Roman" w:eastAsia="宋体" w:hAnsi="Times New Roman" w:cs="Times New Roman"/>
      <w:szCs w:val="20"/>
    </w:rPr>
  </w:style>
  <w:style w:type="paragraph" w:styleId="a6">
    <w:name w:val="Balloon Text"/>
    <w:basedOn w:val="a"/>
    <w:link w:val="Char2"/>
    <w:uiPriority w:val="99"/>
    <w:semiHidden/>
    <w:unhideWhenUsed/>
    <w:rsid w:val="008D0EA1"/>
    <w:rPr>
      <w:sz w:val="18"/>
      <w:szCs w:val="18"/>
    </w:rPr>
  </w:style>
  <w:style w:type="character" w:customStyle="1" w:styleId="Char2">
    <w:name w:val="批注框文本 Char"/>
    <w:basedOn w:val="a0"/>
    <w:link w:val="a6"/>
    <w:uiPriority w:val="99"/>
    <w:semiHidden/>
    <w:rsid w:val="008D0EA1"/>
    <w:rPr>
      <w:rFonts w:ascii="Times New Roman" w:eastAsia="宋体" w:hAnsi="Times New Roman" w:cs="Times New Roman"/>
      <w:sz w:val="18"/>
      <w:szCs w:val="18"/>
    </w:rPr>
  </w:style>
  <w:style w:type="paragraph" w:styleId="a7">
    <w:name w:val="Revision"/>
    <w:hidden/>
    <w:uiPriority w:val="99"/>
    <w:semiHidden/>
    <w:rsid w:val="006C7A69"/>
    <w:rPr>
      <w:rFonts w:ascii="Times New Roman" w:eastAsia="宋体" w:hAnsi="Times New Roman" w:cs="Times New Roman"/>
      <w:szCs w:val="20"/>
    </w:rPr>
  </w:style>
  <w:style w:type="character" w:styleId="a8">
    <w:name w:val="annotation reference"/>
    <w:basedOn w:val="a0"/>
    <w:uiPriority w:val="99"/>
    <w:semiHidden/>
    <w:unhideWhenUsed/>
    <w:rsid w:val="00B7207A"/>
    <w:rPr>
      <w:sz w:val="21"/>
      <w:szCs w:val="21"/>
    </w:rPr>
  </w:style>
  <w:style w:type="paragraph" w:styleId="a9">
    <w:name w:val="annotation text"/>
    <w:basedOn w:val="a"/>
    <w:link w:val="Char3"/>
    <w:uiPriority w:val="99"/>
    <w:semiHidden/>
    <w:unhideWhenUsed/>
    <w:rsid w:val="00B7207A"/>
    <w:pPr>
      <w:jc w:val="left"/>
    </w:pPr>
  </w:style>
  <w:style w:type="character" w:customStyle="1" w:styleId="Char3">
    <w:name w:val="批注文字 Char"/>
    <w:basedOn w:val="a0"/>
    <w:link w:val="a9"/>
    <w:uiPriority w:val="99"/>
    <w:semiHidden/>
    <w:rsid w:val="00B7207A"/>
    <w:rPr>
      <w:rFonts w:ascii="Times New Roman" w:eastAsia="宋体" w:hAnsi="Times New Roman" w:cs="Times New Roman"/>
      <w:szCs w:val="20"/>
    </w:rPr>
  </w:style>
  <w:style w:type="paragraph" w:styleId="aa">
    <w:name w:val="annotation subject"/>
    <w:basedOn w:val="a9"/>
    <w:next w:val="a9"/>
    <w:link w:val="Char4"/>
    <w:uiPriority w:val="99"/>
    <w:semiHidden/>
    <w:unhideWhenUsed/>
    <w:rsid w:val="00B7207A"/>
    <w:rPr>
      <w:b/>
      <w:bCs/>
    </w:rPr>
  </w:style>
  <w:style w:type="character" w:customStyle="1" w:styleId="Char4">
    <w:name w:val="批注主题 Char"/>
    <w:basedOn w:val="Char3"/>
    <w:link w:val="aa"/>
    <w:uiPriority w:val="99"/>
    <w:semiHidden/>
    <w:rsid w:val="00B7207A"/>
    <w:rPr>
      <w:rFonts w:ascii="Times New Roman" w:eastAsia="宋体" w:hAnsi="Times New Roman" w:cs="Times New Roman"/>
      <w:b/>
      <w:bCs/>
      <w:szCs w:val="20"/>
    </w:rPr>
  </w:style>
  <w:style w:type="paragraph" w:styleId="ab">
    <w:name w:val="Document Map"/>
    <w:basedOn w:val="a"/>
    <w:link w:val="Char5"/>
    <w:uiPriority w:val="99"/>
    <w:semiHidden/>
    <w:unhideWhenUsed/>
    <w:rsid w:val="004618DE"/>
    <w:rPr>
      <w:rFonts w:ascii="宋体"/>
      <w:sz w:val="18"/>
      <w:szCs w:val="18"/>
    </w:rPr>
  </w:style>
  <w:style w:type="character" w:customStyle="1" w:styleId="Char5">
    <w:name w:val="文档结构图 Char"/>
    <w:basedOn w:val="a0"/>
    <w:link w:val="ab"/>
    <w:uiPriority w:val="99"/>
    <w:semiHidden/>
    <w:rsid w:val="004618DE"/>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4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D7F72-7E7B-45FB-995C-3049884C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6</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2022-06-16T03:16:00Z</cp:lastPrinted>
  <dcterms:created xsi:type="dcterms:W3CDTF">2022-06-16T03:00:00Z</dcterms:created>
  <dcterms:modified xsi:type="dcterms:W3CDTF">2023-02-17T01:15:00Z</dcterms:modified>
</cp:coreProperties>
</file>