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18" w:rsidRDefault="003901F8">
      <w:pPr>
        <w:spacing w:before="51"/>
        <w:ind w:left="140"/>
        <w:rPr>
          <w:sz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1457325</wp:posOffset>
                </wp:positionV>
                <wp:extent cx="5588000" cy="8122920"/>
                <wp:effectExtent l="254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2837"/>
                              <w:gridCol w:w="566"/>
                              <w:gridCol w:w="4784"/>
                            </w:tblGrid>
                            <w:tr w:rsidR="00EA5718">
                              <w:trPr>
                                <w:trHeight w:val="510"/>
                              </w:trPr>
                              <w:tc>
                                <w:tcPr>
                                  <w:tcW w:w="8770" w:type="dxa"/>
                                  <w:gridSpan w:val="4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1"/>
                                    <w:ind w:left="107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4"/>
                                      <w:lang w:eastAsia="zh-CN"/>
                                    </w:rPr>
                                    <w:t>网下投资者资质证明文件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97"/>
                              </w:trPr>
                              <w:tc>
                                <w:tcPr>
                                  <w:tcW w:w="8770" w:type="dxa"/>
                                  <w:gridSpan w:val="4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line="378" w:lineRule="exact"/>
                                    <w:ind w:left="107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4"/>
                                    </w:rPr>
                                    <w:t>机构投资者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工商营业执照副本复印件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625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软雅黑"/>
                                      <w:b/>
                                      <w:sz w:val="9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经营金融业务许可证复印件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私募基金管理人备案证明复印件等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如有）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期货资产管理子公</w:t>
                                  </w: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司登记证明复印件等（如有）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0"/>
                                      <w:lang w:eastAsia="zh-CN"/>
                                    </w:rPr>
                                    <w:t>自有资金具备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lang w:eastAsia="zh-CN"/>
                                    </w:rPr>
                                    <w:t>股投资资格的证明文件或可开展客户资产管理业务的资格证明文件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（机构）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符合本办法第四条基本条件要求的承诺函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938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8" w:line="292" w:lineRule="auto"/>
                                    <w:ind w:left="107" w:right="33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公司内部制度（包括询价和网下申购业务流程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、参与推介活动的专项内控机制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、报价决策机制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、估值定价模型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、申购资金划付审批程序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、合规风控制度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、员工培训制度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、询价</w:t>
                                  </w: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和网下申购业务工作底稿存档制度等）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95"/>
                              </w:trPr>
                              <w:tc>
                                <w:tcPr>
                                  <w:tcW w:w="8770" w:type="dxa"/>
                                  <w:gridSpan w:val="4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line="375" w:lineRule="exact"/>
                                    <w:ind w:left="107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4"/>
                                    </w:rPr>
                                    <w:t>个人投资者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身份证复印件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3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符合本办法第四条基本条件要求的承诺函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510"/>
                              </w:trPr>
                              <w:tc>
                                <w:tcPr>
                                  <w:tcW w:w="8770" w:type="dxa"/>
                                  <w:gridSpan w:val="4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1"/>
                                    <w:ind w:left="107"/>
                                    <w:rPr>
                                      <w:rFonts w:ascii="Microsoft JhengHei" w:eastAsia="Microsoft JhengHei"/>
                                      <w:b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4"/>
                                      <w:lang w:eastAsia="zh-CN"/>
                                    </w:rPr>
                                    <w:t>股票配售对象资质证明文件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公募证券投资基金产品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基金募集设立的批复复印件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基金备案确认函复印件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8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验资报告复印件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基金合同复印件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19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全国社会保障基金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社保基金组合资产规模说明函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社保基金组合投资管理合同复印件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基本养老保险基金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基本养老保险基金投资组合设立确认函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可用于投资权益类证券的资金规模说明函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基本养老保险基金投资管理合同复印件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软雅黑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企业年金基金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企业年金确认函复印件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企业年金组合的资产规模说明函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企业年金计划投资管理合同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 w:rsidR="00EA5718" w:rsidRDefault="00EA5718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软雅黑"/>
                                      <w:b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before="1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rPr>
                                      <w:rFonts w:ascii="微软雅黑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 w:rsidR="00EA5718" w:rsidRDefault="00EA5718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软雅黑"/>
                                      <w:b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保险资金证券投资账户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保险产品的批复或备案回执复印件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3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可用于投资权益类证券的资金规模说明函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623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软雅黑"/>
                                      <w:b/>
                                      <w:sz w:val="9"/>
                                      <w:lang w:eastAsia="zh-CN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属于受托代理投资业务的，应提交委托代理合同复印</w:t>
                                  </w: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before="56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4"/>
                              </w:trPr>
                              <w:tc>
                                <w:tcPr>
                                  <w:tcW w:w="583" w:type="dxa"/>
                                  <w:vMerge w:val="restart"/>
                                </w:tcPr>
                                <w:p w:rsidR="00EA5718" w:rsidRDefault="00EA571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A5718" w:rsidRDefault="00694903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vMerge w:val="restart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37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合格境外机构投资者管理的证</w:t>
                                  </w:r>
                                </w:p>
                                <w:p w:rsidR="00EA5718" w:rsidRDefault="00694903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券投资账户（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QFII\RQFII</w:t>
                                  </w: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20"/>
                                    </w:rPr>
                                    <w:t>股投资额度的说明函</w:t>
                                  </w:r>
                                </w:p>
                              </w:tc>
                            </w:tr>
                            <w:tr w:rsidR="00EA5718">
                              <w:trPr>
                                <w:trHeight w:val="311"/>
                              </w:trPr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5718" w:rsidRDefault="00EA57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4" w:type="dxa"/>
                                </w:tcPr>
                                <w:p w:rsidR="00EA5718" w:rsidRDefault="00694903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zh-CN"/>
                                    </w:rPr>
                                    <w:t>上海、深圳市场证券账户卡复印件</w:t>
                                  </w:r>
                                </w:p>
                              </w:tc>
                            </w:tr>
                          </w:tbl>
                          <w:p w:rsidR="00EA5718" w:rsidRDefault="00EA5718">
                            <w:pPr>
                              <w:pStyle w:val="a3"/>
                              <w:spacing w:before="0"/>
                              <w:ind w:left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7pt;margin-top:114.75pt;width:440pt;height:63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2837"/>
                        <w:gridCol w:w="566"/>
                        <w:gridCol w:w="4784"/>
                      </w:tblGrid>
                      <w:tr w:rsidR="00EA5718">
                        <w:trPr>
                          <w:trHeight w:val="510"/>
                        </w:trPr>
                        <w:tc>
                          <w:tcPr>
                            <w:tcW w:w="8770" w:type="dxa"/>
                            <w:gridSpan w:val="4"/>
                          </w:tcPr>
                          <w:p w:rsidR="00EA5718" w:rsidRDefault="00694903">
                            <w:pPr>
                              <w:pStyle w:val="TableParagraph"/>
                              <w:spacing w:before="21"/>
                              <w:ind w:left="107"/>
                              <w:rPr>
                                <w:rFonts w:ascii="Microsoft JhengHei" w:eastAsia="Microsoft JhengHe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4"/>
                                <w:lang w:eastAsia="zh-CN"/>
                              </w:rPr>
                              <w:t>网下投资者资质证明文件</w:t>
                            </w:r>
                          </w:p>
                        </w:tc>
                      </w:tr>
                      <w:tr w:rsidR="00EA5718">
                        <w:trPr>
                          <w:trHeight w:val="397"/>
                        </w:trPr>
                        <w:tc>
                          <w:tcPr>
                            <w:tcW w:w="8770" w:type="dxa"/>
                            <w:gridSpan w:val="4"/>
                          </w:tcPr>
                          <w:p w:rsidR="00EA5718" w:rsidRDefault="00694903">
                            <w:pPr>
                              <w:pStyle w:val="TableParagraph"/>
                              <w:spacing w:line="378" w:lineRule="exact"/>
                              <w:ind w:left="107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4"/>
                              </w:rPr>
                              <w:t>机构投资者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工商营业执照副本复印件</w:t>
                            </w:r>
                          </w:p>
                        </w:tc>
                      </w:tr>
                      <w:tr w:rsidR="00EA5718">
                        <w:trPr>
                          <w:trHeight w:val="625"/>
                        </w:trPr>
                        <w:tc>
                          <w:tcPr>
                            <w:tcW w:w="583" w:type="dxa"/>
                          </w:tcPr>
                          <w:p w:rsidR="00EA5718" w:rsidRDefault="00EA5718">
                            <w:pPr>
                              <w:pStyle w:val="TableParagraph"/>
                              <w:spacing w:before="17"/>
                              <w:rPr>
                                <w:rFonts w:ascii="微软雅黑"/>
                                <w:b/>
                                <w:sz w:val="9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经营金融业务许可证复印件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私募基金管理人备案证明复印件等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如有）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期货资产管理子公</w:t>
                            </w:r>
                          </w:p>
                          <w:p w:rsidR="00EA5718" w:rsidRDefault="00694903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司登记证明复印件等（如有）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lang w:eastAsia="zh-CN"/>
                              </w:rPr>
                              <w:t>自有资金具备</w:t>
                            </w:r>
                            <w:r>
                              <w:rPr>
                                <w:spacing w:val="-8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0"/>
                                <w:lang w:eastAsia="zh-CN"/>
                              </w:rPr>
                              <w:t>股投资资格的证明文件或可开展客户资产管理业务的资格证明文件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（机构）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符合本办法第四条基本条件要求的承诺函</w:t>
                            </w:r>
                          </w:p>
                        </w:tc>
                      </w:tr>
                      <w:tr w:rsidR="00EA5718">
                        <w:trPr>
                          <w:trHeight w:val="938"/>
                        </w:trPr>
                        <w:tc>
                          <w:tcPr>
                            <w:tcW w:w="583" w:type="dxa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18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8" w:line="292" w:lineRule="auto"/>
                              <w:ind w:left="107" w:right="33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公司内部制度（包括询价和网下申购业务流程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、参与推介活动的专项内控机制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、报价决策机制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、估值定价模型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、申购资金划付审批程序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、合规风控制度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、员工培训制度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、询价</w:t>
                            </w:r>
                          </w:p>
                          <w:p w:rsidR="00EA5718" w:rsidRDefault="00694903"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和网下申购业务工作底稿存档制度等）</w:t>
                            </w:r>
                          </w:p>
                        </w:tc>
                      </w:tr>
                      <w:tr w:rsidR="00EA5718">
                        <w:trPr>
                          <w:trHeight w:val="395"/>
                        </w:trPr>
                        <w:tc>
                          <w:tcPr>
                            <w:tcW w:w="8770" w:type="dxa"/>
                            <w:gridSpan w:val="4"/>
                          </w:tcPr>
                          <w:p w:rsidR="00EA5718" w:rsidRDefault="00694903">
                            <w:pPr>
                              <w:pStyle w:val="TableParagraph"/>
                              <w:spacing w:line="375" w:lineRule="exact"/>
                              <w:ind w:left="107"/>
                              <w:rPr>
                                <w:rFonts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4"/>
                              </w:rPr>
                              <w:t>个人投资者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身份证复印件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3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符合本办法第四条基本条件要求的承诺函</w:t>
                            </w:r>
                          </w:p>
                        </w:tc>
                      </w:tr>
                      <w:tr w:rsidR="00EA5718">
                        <w:trPr>
                          <w:trHeight w:val="510"/>
                        </w:trPr>
                        <w:tc>
                          <w:tcPr>
                            <w:tcW w:w="8770" w:type="dxa"/>
                            <w:gridSpan w:val="4"/>
                          </w:tcPr>
                          <w:p w:rsidR="00EA5718" w:rsidRDefault="00694903">
                            <w:pPr>
                              <w:pStyle w:val="TableParagraph"/>
                              <w:spacing w:before="21"/>
                              <w:ind w:left="107"/>
                              <w:rPr>
                                <w:rFonts w:ascii="Microsoft JhengHei" w:eastAsia="Microsoft JhengHei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4"/>
                                <w:lang w:eastAsia="zh-CN"/>
                              </w:rPr>
                              <w:t>股票配售对象资质证明文件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17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17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公募证券投资基金产品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基金募集设立的批复复印件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基金备案确认函复印件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8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验资报告复印件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基金合同复印件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19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19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全国社会保障基金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社保基金组合资产规模说明函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社保基金组合投资管理合同复印件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28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基本养老保险基金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基本养老保险基金投资组合设立确认函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可用于投资权益类证券的资金规模说明函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基本养老保险基金投资管理合同复印件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8"/>
                              <w:rPr>
                                <w:rFonts w:ascii="微软雅黑"/>
                                <w:b/>
                                <w:sz w:val="28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企业年金基金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企业年金确认函复印件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企业年金组合的资产规模说明函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企业年金计划投资管理合同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EA5718" w:rsidRDefault="00EA5718">
                            <w:pPr>
                              <w:pStyle w:val="TableParagraph"/>
                              <w:spacing w:before="16"/>
                              <w:rPr>
                                <w:rFonts w:ascii="微软雅黑"/>
                                <w:b/>
                                <w:sz w:val="16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spacing w:before="1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rPr>
                                <w:rFonts w:ascii="微软雅黑"/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:rsidR="00EA5718" w:rsidRDefault="00EA5718">
                            <w:pPr>
                              <w:pStyle w:val="TableParagraph"/>
                              <w:spacing w:before="16"/>
                              <w:rPr>
                                <w:rFonts w:ascii="微软雅黑"/>
                                <w:b/>
                                <w:sz w:val="16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保险资金证券投资账户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保险产品的批复或备案回执复印件</w:t>
                            </w:r>
                          </w:p>
                        </w:tc>
                      </w:tr>
                      <w:tr w:rsidR="00EA5718">
                        <w:trPr>
                          <w:trHeight w:val="313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可用于投资权益类证券的资金规模说明函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  <w:tr w:rsidR="00EA5718">
                        <w:trPr>
                          <w:trHeight w:val="623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EA5718">
                            <w:pPr>
                              <w:pStyle w:val="TableParagraph"/>
                              <w:spacing w:before="15"/>
                              <w:rPr>
                                <w:rFonts w:ascii="微软雅黑"/>
                                <w:b/>
                                <w:sz w:val="9"/>
                                <w:lang w:eastAsia="zh-CN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属于受托代理投资业务的，应提交委托代理合同复印</w:t>
                            </w:r>
                          </w:p>
                          <w:p w:rsidR="00EA5718" w:rsidRDefault="00694903">
                            <w:pPr>
                              <w:pStyle w:val="TableParagraph"/>
                              <w:spacing w:before="5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件</w:t>
                            </w:r>
                          </w:p>
                        </w:tc>
                      </w:tr>
                      <w:tr w:rsidR="00EA5718">
                        <w:trPr>
                          <w:trHeight w:val="314"/>
                        </w:trPr>
                        <w:tc>
                          <w:tcPr>
                            <w:tcW w:w="583" w:type="dxa"/>
                            <w:vMerge w:val="restart"/>
                          </w:tcPr>
                          <w:p w:rsidR="00EA5718" w:rsidRDefault="00EA5718">
                            <w:pPr>
                              <w:pStyle w:val="TableParagraph"/>
                              <w:spacing w:before="9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 w:rsidR="00EA5718" w:rsidRDefault="00694903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7" w:type="dxa"/>
                            <w:vMerge w:val="restart"/>
                          </w:tcPr>
                          <w:p w:rsidR="00EA5718" w:rsidRDefault="00694903">
                            <w:pPr>
                              <w:pStyle w:val="TableParagraph"/>
                              <w:spacing w:before="37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合格境外机构投资者管理的证</w:t>
                            </w:r>
                          </w:p>
                          <w:p w:rsidR="00EA5718" w:rsidRDefault="00694903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券投资账户（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QFII\RQFII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</w:rPr>
                              <w:t>股投资额度的说明函</w:t>
                            </w:r>
                          </w:p>
                        </w:tc>
                      </w:tr>
                      <w:tr w:rsidR="00EA5718">
                        <w:trPr>
                          <w:trHeight w:val="311"/>
                        </w:trPr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vMerge/>
                            <w:tcBorders>
                              <w:top w:val="nil"/>
                            </w:tcBorders>
                          </w:tcPr>
                          <w:p w:rsidR="00EA5718" w:rsidRDefault="00EA57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4" w:type="dxa"/>
                          </w:tcPr>
                          <w:p w:rsidR="00EA5718" w:rsidRDefault="00694903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上海、深圳市场证券账户卡复印件</w:t>
                            </w:r>
                          </w:p>
                        </w:tc>
                      </w:tr>
                    </w:tbl>
                    <w:p w:rsidR="00EA5718" w:rsidRDefault="00EA5718">
                      <w:pPr>
                        <w:pStyle w:val="a3"/>
                        <w:spacing w:before="0"/>
                        <w:ind w:left="0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4903">
        <w:rPr>
          <w:spacing w:val="-21"/>
          <w:sz w:val="24"/>
          <w:lang w:eastAsia="zh-CN"/>
        </w:rPr>
        <w:t>附表</w:t>
      </w:r>
      <w:r w:rsidR="00694903">
        <w:rPr>
          <w:spacing w:val="-21"/>
          <w:sz w:val="24"/>
          <w:lang w:eastAsia="zh-CN"/>
        </w:rPr>
        <w:t xml:space="preserve"> </w:t>
      </w:r>
      <w:r w:rsidR="00694903">
        <w:rPr>
          <w:sz w:val="24"/>
          <w:lang w:eastAsia="zh-CN"/>
        </w:rPr>
        <w:t>1</w:t>
      </w:r>
    </w:p>
    <w:p w:rsidR="00EA5718" w:rsidRDefault="00694903">
      <w:pPr>
        <w:spacing w:before="296"/>
        <w:ind w:left="140"/>
        <w:rPr>
          <w:rFonts w:ascii="微软雅黑" w:eastAsia="微软雅黑"/>
          <w:b/>
          <w:sz w:val="28"/>
          <w:lang w:eastAsia="zh-CN"/>
        </w:rPr>
      </w:pPr>
      <w:r>
        <w:rPr>
          <w:lang w:eastAsia="zh-CN"/>
        </w:rPr>
        <w:br w:type="column"/>
      </w:r>
      <w:bookmarkStart w:id="0" w:name="_GoBack"/>
      <w:r>
        <w:rPr>
          <w:rFonts w:ascii="微软雅黑" w:eastAsia="微软雅黑" w:hint="eastAsia"/>
          <w:b/>
          <w:sz w:val="28"/>
          <w:lang w:eastAsia="zh-CN"/>
        </w:rPr>
        <w:lastRenderedPageBreak/>
        <w:t>网下投资者注册文件明细表</w:t>
      </w:r>
      <w:bookmarkEnd w:id="0"/>
    </w:p>
    <w:p w:rsidR="00EA5718" w:rsidRDefault="00EA5718">
      <w:pPr>
        <w:rPr>
          <w:rFonts w:ascii="微软雅黑" w:eastAsia="微软雅黑"/>
          <w:sz w:val="28"/>
          <w:lang w:eastAsia="zh-CN"/>
        </w:rPr>
        <w:sectPr w:rsidR="00EA5718">
          <w:footerReference w:type="default" r:id="rId6"/>
          <w:pgSz w:w="11910" w:h="16840"/>
          <w:pgMar w:top="1500" w:right="760" w:bottom="1380" w:left="1660" w:header="0" w:footer="1115" w:gutter="0"/>
          <w:cols w:num="2" w:space="720" w:equalWidth="0">
            <w:col w:w="841" w:space="1632"/>
            <w:col w:w="7017"/>
          </w:cols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7"/>
        <w:gridCol w:w="566"/>
        <w:gridCol w:w="4784"/>
      </w:tblGrid>
      <w:tr w:rsidR="00EA5718">
        <w:trPr>
          <w:trHeight w:val="311"/>
        </w:trPr>
        <w:tc>
          <w:tcPr>
            <w:tcW w:w="583" w:type="dxa"/>
            <w:vMerge w:val="restart"/>
            <w:tcBorders>
              <w:top w:val="nil"/>
            </w:tcBorders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16"/>
              <w:rPr>
                <w:rFonts w:ascii="微软雅黑"/>
                <w:b/>
                <w:sz w:val="25"/>
                <w:lang w:eastAsia="zh-CN"/>
              </w:rPr>
            </w:pPr>
          </w:p>
          <w:p w:rsidR="00EA5718" w:rsidRDefault="00694903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7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16"/>
              <w:rPr>
                <w:rFonts w:ascii="微软雅黑"/>
                <w:b/>
                <w:sz w:val="25"/>
                <w:lang w:eastAsia="zh-CN"/>
              </w:rPr>
            </w:pPr>
          </w:p>
          <w:p w:rsidR="00EA5718" w:rsidRDefault="00694903">
            <w:pPr>
              <w:pStyle w:val="TableParagraph"/>
              <w:spacing w:before="1"/>
              <w:ind w:left="10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保险机构资产管理产品</w:t>
            </w:r>
          </w:p>
        </w:tc>
        <w:tc>
          <w:tcPr>
            <w:tcW w:w="566" w:type="dxa"/>
            <w:tcBorders>
              <w:top w:val="nil"/>
            </w:tcBorders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保险资产管理产品设立的批复或备案回执复印件</w:t>
            </w:r>
          </w:p>
        </w:tc>
      </w:tr>
      <w:tr w:rsidR="00EA5718">
        <w:trPr>
          <w:trHeight w:val="625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EA5718">
            <w:pPr>
              <w:pStyle w:val="TableParagraph"/>
              <w:spacing w:before="17"/>
              <w:rPr>
                <w:rFonts w:ascii="微软雅黑"/>
                <w:b/>
                <w:sz w:val="9"/>
                <w:lang w:eastAsia="zh-CN"/>
              </w:rPr>
            </w:pPr>
          </w:p>
          <w:p w:rsidR="00EA5718" w:rsidRDefault="0069490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7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最近一个月末托管人出具的资产估值</w:t>
            </w:r>
            <w:r>
              <w:rPr>
                <w:sz w:val="20"/>
                <w:lang w:eastAsia="zh-CN"/>
              </w:rPr>
              <w:t xml:space="preserve"> 1000 </w:t>
            </w:r>
            <w:r>
              <w:rPr>
                <w:sz w:val="20"/>
                <w:lang w:eastAsia="zh-CN"/>
              </w:rPr>
              <w:t>万以上的</w:t>
            </w:r>
          </w:p>
          <w:p w:rsidR="00EA5718" w:rsidRDefault="00694903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报告</w:t>
            </w:r>
          </w:p>
        </w:tc>
      </w:tr>
      <w:tr w:rsidR="00EA5718">
        <w:trPr>
          <w:trHeight w:val="311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上海、深圳市场证券账户卡复印件</w:t>
            </w:r>
          </w:p>
        </w:tc>
      </w:tr>
      <w:tr w:rsidR="00EA5718">
        <w:trPr>
          <w:trHeight w:val="311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资产管理产品合同复印件</w:t>
            </w:r>
          </w:p>
        </w:tc>
      </w:tr>
      <w:tr w:rsidR="00EA571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7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持有</w:t>
            </w:r>
            <w:r>
              <w:rPr>
                <w:sz w:val="20"/>
                <w:lang w:eastAsia="zh-CN"/>
              </w:rPr>
              <w:t xml:space="preserve"> 5%(</w:t>
            </w:r>
            <w:r>
              <w:rPr>
                <w:sz w:val="20"/>
                <w:lang w:eastAsia="zh-CN"/>
              </w:rPr>
              <w:t>含）以上产品份额的投资者情况说明</w:t>
            </w:r>
          </w:p>
        </w:tc>
      </w:tr>
      <w:tr w:rsidR="00EA5718">
        <w:trPr>
          <w:trHeight w:val="311"/>
        </w:trPr>
        <w:tc>
          <w:tcPr>
            <w:tcW w:w="583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2"/>
              <w:rPr>
                <w:rFonts w:ascii="微软雅黑"/>
                <w:b/>
                <w:sz w:val="12"/>
                <w:lang w:eastAsia="zh-CN"/>
              </w:rPr>
            </w:pPr>
          </w:p>
          <w:p w:rsidR="00EA5718" w:rsidRDefault="0069490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7" w:type="dxa"/>
            <w:vMerge w:val="restart"/>
          </w:tcPr>
          <w:p w:rsidR="00EA5718" w:rsidRDefault="00694903">
            <w:pPr>
              <w:pStyle w:val="TableParagraph"/>
              <w:spacing w:before="25" w:line="292" w:lineRule="auto"/>
              <w:ind w:left="107" w:right="108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私募证券投资基金产品（包括证券公司资产管理计划、基金公司专户理财产品、期货公司资产管理计划、私募证券投资基金、私募股权投资基金、创业投资基金、其他私募投资基</w:t>
            </w:r>
          </w:p>
          <w:p w:rsidR="00EA5718" w:rsidRDefault="00694903">
            <w:pPr>
              <w:pStyle w:val="TableParagraph"/>
              <w:spacing w:line="25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金）</w:t>
            </w: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私募投资基金备案证明材料</w:t>
            </w:r>
          </w:p>
        </w:tc>
      </w:tr>
      <w:tr w:rsidR="00EA5718">
        <w:trPr>
          <w:trHeight w:val="623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EA5718">
            <w:pPr>
              <w:pStyle w:val="TableParagraph"/>
              <w:spacing w:before="15"/>
              <w:rPr>
                <w:rFonts w:ascii="微软雅黑"/>
                <w:b/>
                <w:sz w:val="9"/>
                <w:lang w:eastAsia="zh-CN"/>
              </w:rPr>
            </w:pPr>
          </w:p>
          <w:p w:rsidR="00EA5718" w:rsidRDefault="00694903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最近一个月末托管人出具的资产估值</w:t>
            </w:r>
            <w:r>
              <w:rPr>
                <w:sz w:val="20"/>
                <w:lang w:eastAsia="zh-CN"/>
              </w:rPr>
              <w:t xml:space="preserve"> 1000 </w:t>
            </w:r>
            <w:r>
              <w:rPr>
                <w:sz w:val="20"/>
                <w:lang w:eastAsia="zh-CN"/>
              </w:rPr>
              <w:t>万以上的</w:t>
            </w:r>
          </w:p>
          <w:p w:rsidR="00EA5718" w:rsidRDefault="00694903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报告</w:t>
            </w:r>
          </w:p>
        </w:tc>
      </w:tr>
      <w:tr w:rsidR="00EA571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产品合同复印件</w:t>
            </w:r>
          </w:p>
        </w:tc>
      </w:tr>
      <w:tr w:rsidR="00EA5718">
        <w:trPr>
          <w:trHeight w:val="311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上海、深圳市场证券账户卡复印件</w:t>
            </w:r>
          </w:p>
        </w:tc>
      </w:tr>
      <w:tr w:rsidR="00EA5718">
        <w:trPr>
          <w:trHeight w:val="543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14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142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持有</w:t>
            </w:r>
            <w:r>
              <w:rPr>
                <w:sz w:val="20"/>
                <w:lang w:eastAsia="zh-CN"/>
              </w:rPr>
              <w:t xml:space="preserve"> 5%(</w:t>
            </w:r>
            <w:r>
              <w:rPr>
                <w:sz w:val="20"/>
                <w:lang w:eastAsia="zh-CN"/>
              </w:rPr>
              <w:t>含）以上产品份额的投资者情况说明</w:t>
            </w:r>
          </w:p>
        </w:tc>
      </w:tr>
      <w:tr w:rsidR="00EA5718">
        <w:trPr>
          <w:trHeight w:val="311"/>
        </w:trPr>
        <w:tc>
          <w:tcPr>
            <w:tcW w:w="583" w:type="dxa"/>
            <w:vMerge w:val="restart"/>
          </w:tcPr>
          <w:p w:rsidR="00EA5718" w:rsidRDefault="00EA5718">
            <w:pPr>
              <w:pStyle w:val="TableParagraph"/>
              <w:spacing w:before="8"/>
              <w:rPr>
                <w:rFonts w:ascii="微软雅黑"/>
                <w:b/>
                <w:sz w:val="19"/>
                <w:lang w:eastAsia="zh-CN"/>
              </w:rPr>
            </w:pPr>
          </w:p>
          <w:p w:rsidR="00EA5718" w:rsidRDefault="00694903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7" w:type="dxa"/>
            <w:vMerge w:val="restart"/>
          </w:tcPr>
          <w:p w:rsidR="00EA5718" w:rsidRDefault="00EA5718">
            <w:pPr>
              <w:pStyle w:val="TableParagraph"/>
              <w:spacing w:before="8"/>
              <w:rPr>
                <w:rFonts w:ascii="微软雅黑"/>
                <w:b/>
                <w:sz w:val="19"/>
                <w:lang w:eastAsia="zh-CN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各类机构投资者的自营账户</w:t>
            </w: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首次交易日期查询记录（中国登记结算公司）</w:t>
            </w:r>
          </w:p>
        </w:tc>
      </w:tr>
      <w:tr w:rsidR="00EA571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7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上海、深圳市场证券账户卡复印件</w:t>
            </w:r>
          </w:p>
        </w:tc>
      </w:tr>
      <w:tr w:rsidR="00EA5718">
        <w:trPr>
          <w:trHeight w:val="311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最近一个月末沪深证券账户资产</w:t>
            </w:r>
            <w:r>
              <w:rPr>
                <w:sz w:val="20"/>
                <w:lang w:eastAsia="zh-CN"/>
              </w:rPr>
              <w:t xml:space="preserve"> 1000 </w:t>
            </w:r>
            <w:r>
              <w:rPr>
                <w:sz w:val="20"/>
                <w:lang w:eastAsia="zh-CN"/>
              </w:rPr>
              <w:t>万以上对账单</w:t>
            </w:r>
          </w:p>
        </w:tc>
      </w:tr>
      <w:tr w:rsidR="00EA5718">
        <w:trPr>
          <w:trHeight w:val="311"/>
        </w:trPr>
        <w:tc>
          <w:tcPr>
            <w:tcW w:w="583" w:type="dxa"/>
            <w:vMerge w:val="restart"/>
          </w:tcPr>
          <w:p w:rsidR="00EA5718" w:rsidRDefault="00EA5718">
            <w:pPr>
              <w:pStyle w:val="TableParagraph"/>
              <w:spacing w:before="8"/>
              <w:rPr>
                <w:rFonts w:ascii="微软雅黑"/>
                <w:b/>
                <w:sz w:val="19"/>
                <w:lang w:eastAsia="zh-CN"/>
              </w:rPr>
            </w:pPr>
          </w:p>
          <w:p w:rsidR="00EA5718" w:rsidRDefault="00694903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7" w:type="dxa"/>
            <w:vMerge w:val="restart"/>
          </w:tcPr>
          <w:p w:rsidR="00EA5718" w:rsidRDefault="00EA5718">
            <w:pPr>
              <w:pStyle w:val="TableParagraph"/>
              <w:spacing w:before="8"/>
              <w:rPr>
                <w:rFonts w:ascii="微软雅黑"/>
                <w:b/>
                <w:sz w:val="19"/>
                <w:lang w:eastAsia="zh-CN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个人投资者自有资金投资账户</w:t>
            </w: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4" w:type="dxa"/>
          </w:tcPr>
          <w:p w:rsidR="00EA5718" w:rsidRDefault="00694903">
            <w:pPr>
              <w:pStyle w:val="TableParagraph"/>
              <w:spacing w:before="25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首次交易日期查询记录（中国登记结算公司）</w:t>
            </w:r>
          </w:p>
        </w:tc>
      </w:tr>
      <w:tr w:rsidR="00EA5718">
        <w:trPr>
          <w:trHeight w:val="308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</w:tcPr>
          <w:p w:rsidR="00EA5718" w:rsidRDefault="00694903"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</w:tcPr>
          <w:p w:rsidR="00EA5718" w:rsidRDefault="00694903">
            <w:pPr>
              <w:pStyle w:val="TableParagraph"/>
              <w:spacing w:before="27"/>
              <w:ind w:left="10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上海、深圳市场证券账户卡复印件</w:t>
            </w:r>
          </w:p>
        </w:tc>
      </w:tr>
      <w:tr w:rsidR="00EA5718">
        <w:trPr>
          <w:trHeight w:val="316"/>
        </w:trPr>
        <w:tc>
          <w:tcPr>
            <w:tcW w:w="583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EA5718" w:rsidRDefault="00694903">
            <w:pPr>
              <w:pStyle w:val="TableParagraph"/>
              <w:spacing w:before="3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18" w:rsidRDefault="00694903">
            <w:pPr>
              <w:pStyle w:val="TableParagraph"/>
              <w:spacing w:before="30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最近一个月末沪深证券账户资产</w:t>
            </w:r>
            <w:r>
              <w:rPr>
                <w:sz w:val="20"/>
                <w:lang w:eastAsia="zh-CN"/>
              </w:rPr>
              <w:t xml:space="preserve"> 1000 </w:t>
            </w:r>
            <w:r>
              <w:rPr>
                <w:sz w:val="20"/>
                <w:lang w:eastAsia="zh-CN"/>
              </w:rPr>
              <w:t>万以上对账单</w:t>
            </w:r>
          </w:p>
        </w:tc>
      </w:tr>
    </w:tbl>
    <w:p w:rsidR="00EA5718" w:rsidRDefault="00EA5718">
      <w:pPr>
        <w:rPr>
          <w:sz w:val="20"/>
          <w:lang w:eastAsia="zh-CN"/>
        </w:rPr>
        <w:sectPr w:rsidR="00EA5718">
          <w:pgSz w:w="11910" w:h="16840"/>
          <w:pgMar w:top="1420" w:right="760" w:bottom="1300" w:left="1660" w:header="0" w:footer="1115" w:gutter="0"/>
          <w:cols w:space="720"/>
        </w:sectPr>
      </w:pPr>
    </w:p>
    <w:p w:rsidR="00EA5718" w:rsidRDefault="00694903">
      <w:pPr>
        <w:spacing w:before="154"/>
        <w:ind w:left="231"/>
        <w:rPr>
          <w:sz w:val="24"/>
          <w:lang w:eastAsia="zh-CN"/>
        </w:rPr>
      </w:pPr>
      <w:r>
        <w:rPr>
          <w:spacing w:val="-21"/>
          <w:sz w:val="24"/>
          <w:lang w:eastAsia="zh-CN"/>
        </w:rPr>
        <w:lastRenderedPageBreak/>
        <w:t>附表</w:t>
      </w:r>
      <w:r>
        <w:rPr>
          <w:spacing w:val="-21"/>
          <w:sz w:val="24"/>
          <w:lang w:eastAsia="zh-CN"/>
        </w:rPr>
        <w:t xml:space="preserve"> </w:t>
      </w:r>
      <w:r>
        <w:rPr>
          <w:sz w:val="24"/>
          <w:lang w:eastAsia="zh-CN"/>
        </w:rPr>
        <w:t>2</w:t>
      </w:r>
    </w:p>
    <w:p w:rsidR="00EA5718" w:rsidRDefault="00694903">
      <w:pPr>
        <w:pStyle w:val="a3"/>
        <w:spacing w:before="4"/>
        <w:ind w:left="0"/>
        <w:rPr>
          <w:sz w:val="39"/>
          <w:lang w:eastAsia="zh-CN"/>
        </w:rPr>
      </w:pPr>
      <w:r>
        <w:rPr>
          <w:lang w:eastAsia="zh-CN"/>
        </w:rPr>
        <w:br w:type="column"/>
      </w:r>
    </w:p>
    <w:p w:rsidR="00EA5718" w:rsidRDefault="00694903">
      <w:pPr>
        <w:ind w:left="231"/>
        <w:rPr>
          <w:rFonts w:ascii="微软雅黑" w:eastAsia="微软雅黑"/>
          <w:b/>
          <w:sz w:val="28"/>
          <w:lang w:eastAsia="zh-CN"/>
        </w:rPr>
      </w:pPr>
      <w:r>
        <w:rPr>
          <w:rFonts w:ascii="微软雅黑" w:eastAsia="微软雅黑" w:hint="eastAsia"/>
          <w:b/>
          <w:sz w:val="28"/>
          <w:lang w:eastAsia="zh-CN"/>
        </w:rPr>
        <w:t>网下投资者评价标准明细表</w:t>
      </w:r>
    </w:p>
    <w:p w:rsidR="00EA5718" w:rsidRDefault="00EA5718">
      <w:pPr>
        <w:rPr>
          <w:rFonts w:ascii="微软雅黑" w:eastAsia="微软雅黑"/>
          <w:sz w:val="28"/>
          <w:lang w:eastAsia="zh-CN"/>
        </w:rPr>
        <w:sectPr w:rsidR="00EA5718">
          <w:pgSz w:w="11910" w:h="16840"/>
          <w:pgMar w:top="1580" w:right="760" w:bottom="1300" w:left="1660" w:header="0" w:footer="1115" w:gutter="0"/>
          <w:cols w:num="2" w:space="720" w:equalWidth="0">
            <w:col w:w="932" w:space="1893"/>
            <w:col w:w="6665"/>
          </w:cols>
        </w:sectPr>
      </w:pPr>
    </w:p>
    <w:p w:rsidR="00EA5718" w:rsidRDefault="00EA5718">
      <w:pPr>
        <w:pStyle w:val="a3"/>
        <w:spacing w:before="14"/>
        <w:ind w:left="0"/>
        <w:rPr>
          <w:rFonts w:ascii="微软雅黑"/>
          <w:b/>
          <w:sz w:val="3"/>
          <w:lang w:eastAsia="zh-CN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35"/>
        <w:gridCol w:w="1702"/>
        <w:gridCol w:w="1982"/>
        <w:gridCol w:w="994"/>
        <w:gridCol w:w="849"/>
        <w:gridCol w:w="424"/>
      </w:tblGrid>
      <w:tr w:rsidR="00EA5718">
        <w:trPr>
          <w:trHeight w:val="623"/>
        </w:trPr>
        <w:tc>
          <w:tcPr>
            <w:tcW w:w="3279" w:type="dxa"/>
            <w:gridSpan w:val="2"/>
          </w:tcPr>
          <w:p w:rsidR="00EA5718" w:rsidRDefault="00694903">
            <w:pPr>
              <w:pStyle w:val="TableParagraph"/>
              <w:spacing w:before="76"/>
              <w:ind w:left="34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评价事项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76"/>
              <w:ind w:left="12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获取信息方式</w:t>
            </w:r>
          </w:p>
        </w:tc>
        <w:tc>
          <w:tcPr>
            <w:tcW w:w="1982" w:type="dxa"/>
          </w:tcPr>
          <w:p w:rsidR="00EA5718" w:rsidRDefault="00694903">
            <w:pPr>
              <w:pStyle w:val="TableParagraph"/>
              <w:spacing w:before="76"/>
              <w:ind w:left="733" w:right="70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加分</w:t>
            </w: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76"/>
              <w:ind w:left="662" w:right="64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减分</w:t>
            </w:r>
          </w:p>
        </w:tc>
        <w:tc>
          <w:tcPr>
            <w:tcW w:w="424" w:type="dxa"/>
          </w:tcPr>
          <w:p w:rsidR="00EA5718" w:rsidRDefault="00694903">
            <w:pPr>
              <w:pStyle w:val="TableParagraph"/>
              <w:spacing w:line="297" w:lineRule="exact"/>
              <w:ind w:left="10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备</w:t>
            </w:r>
          </w:p>
          <w:p w:rsidR="00EA5718" w:rsidRDefault="00694903">
            <w:pPr>
              <w:pStyle w:val="TableParagraph"/>
              <w:spacing w:line="306" w:lineRule="exact"/>
              <w:ind w:left="10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注</w:t>
            </w:r>
          </w:p>
        </w:tc>
      </w:tr>
      <w:tr w:rsidR="00EA5718">
        <w:trPr>
          <w:trHeight w:val="397"/>
        </w:trPr>
        <w:tc>
          <w:tcPr>
            <w:tcW w:w="444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EA5718" w:rsidRDefault="00EA5718">
            <w:pPr>
              <w:pStyle w:val="TableParagraph"/>
              <w:rPr>
                <w:rFonts w:ascii="微软雅黑"/>
                <w:b/>
                <w:sz w:val="29"/>
              </w:rPr>
            </w:pPr>
          </w:p>
          <w:p w:rsidR="00EA5718" w:rsidRDefault="00694903">
            <w:pPr>
              <w:pStyle w:val="TableParagraph"/>
              <w:spacing w:line="292" w:lineRule="auto"/>
              <w:ind w:left="121" w:right="100"/>
              <w:jc w:val="both"/>
              <w:rPr>
                <w:sz w:val="20"/>
              </w:rPr>
            </w:pPr>
            <w:r>
              <w:rPr>
                <w:sz w:val="20"/>
              </w:rPr>
              <w:t>机制完备性</w:t>
            </w: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询价和网下申购业务流程</w:t>
            </w:r>
          </w:p>
        </w:tc>
        <w:tc>
          <w:tcPr>
            <w:tcW w:w="1702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8"/>
              <w:rPr>
                <w:rFonts w:ascii="微软雅黑"/>
                <w:b/>
                <w:sz w:val="14"/>
                <w:lang w:eastAsia="zh-CN"/>
              </w:rPr>
            </w:pPr>
          </w:p>
          <w:p w:rsidR="00EA5718" w:rsidRDefault="00694903">
            <w:pPr>
              <w:pStyle w:val="TableParagraph"/>
              <w:spacing w:line="292" w:lineRule="auto"/>
              <w:ind w:left="249" w:right="132" w:hanging="99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查阅注册文件、</w:t>
            </w:r>
            <w:r>
              <w:rPr>
                <w:sz w:val="20"/>
                <w:lang w:eastAsia="zh-CN"/>
              </w:rPr>
              <w:t>现场检查情况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 w:val="restart"/>
          </w:tcPr>
          <w:p w:rsidR="00EA5718" w:rsidRDefault="00694903">
            <w:pPr>
              <w:pStyle w:val="TableParagraph"/>
              <w:spacing w:before="100" w:line="242" w:lineRule="auto"/>
              <w:ind w:left="108" w:right="5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个人投资者此项不适用</w:t>
            </w:r>
          </w:p>
        </w:tc>
      </w:tr>
      <w:tr w:rsidR="00EA5718">
        <w:trPr>
          <w:trHeight w:val="39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参与推介活动的专项内控机制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报价决策机制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5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估值定价模型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申购资金划付审批程序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合规风控制度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z w:val="20"/>
              </w:rPr>
              <w:t>员工培训制度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未制定。减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95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68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询价和网下申购业务工作底稿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未留存。减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793"/>
        </w:trPr>
        <w:tc>
          <w:tcPr>
            <w:tcW w:w="444" w:type="dxa"/>
            <w:vMerge w:val="restart"/>
          </w:tcPr>
          <w:p w:rsidR="00EA5718" w:rsidRDefault="00EA5718">
            <w:pPr>
              <w:pStyle w:val="TableParagraph"/>
              <w:spacing w:before="14"/>
              <w:rPr>
                <w:rFonts w:ascii="微软雅黑"/>
                <w:b/>
                <w:sz w:val="24"/>
              </w:rPr>
            </w:pPr>
          </w:p>
          <w:p w:rsidR="00EA5718" w:rsidRDefault="00694903">
            <w:pPr>
              <w:pStyle w:val="TableParagraph"/>
              <w:spacing w:before="1" w:line="292" w:lineRule="auto"/>
              <w:ind w:left="121" w:right="100"/>
              <w:jc w:val="both"/>
              <w:rPr>
                <w:sz w:val="20"/>
              </w:rPr>
            </w:pPr>
            <w:r>
              <w:rPr>
                <w:sz w:val="20"/>
              </w:rPr>
              <w:t>报价合理性</w:t>
            </w: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111" w:line="292" w:lineRule="auto"/>
              <w:ind w:left="105" w:right="109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报价进入报价中位数以上、以</w:t>
            </w:r>
            <w:r>
              <w:rPr>
                <w:sz w:val="20"/>
                <w:lang w:eastAsia="zh-CN"/>
              </w:rPr>
              <w:t>下各</w:t>
            </w:r>
            <w:r>
              <w:rPr>
                <w:sz w:val="20"/>
                <w:lang w:eastAsia="zh-CN"/>
              </w:rPr>
              <w:t xml:space="preserve"> 10%</w:t>
            </w:r>
            <w:r>
              <w:rPr>
                <w:sz w:val="20"/>
                <w:lang w:eastAsia="zh-CN"/>
              </w:rPr>
              <w:t>区间内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111" w:line="292" w:lineRule="auto"/>
              <w:ind w:left="107" w:right="175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主承销商提交报</w:t>
            </w:r>
            <w:r>
              <w:rPr>
                <w:sz w:val="20"/>
                <w:lang w:eastAsia="zh-CN"/>
              </w:rPr>
              <w:t>价信息表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spacing w:before="9"/>
              <w:rPr>
                <w:rFonts w:ascii="微软雅黑"/>
                <w:b/>
                <w:sz w:val="14"/>
                <w:lang w:eastAsia="zh-CN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每一次加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</w:tc>
        <w:tc>
          <w:tcPr>
            <w:tcW w:w="1843" w:type="dxa"/>
            <w:gridSpan w:val="2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718">
        <w:trPr>
          <w:trHeight w:val="796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111" w:line="292" w:lineRule="auto"/>
              <w:ind w:left="105" w:right="109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报价偏离所有报价的全权平均</w:t>
            </w:r>
            <w:r>
              <w:rPr>
                <w:sz w:val="20"/>
                <w:lang w:eastAsia="zh-CN"/>
              </w:rPr>
              <w:t>值向上</w:t>
            </w:r>
            <w:r>
              <w:rPr>
                <w:sz w:val="20"/>
                <w:lang w:eastAsia="zh-CN"/>
              </w:rPr>
              <w:t xml:space="preserve"> 50%</w:t>
            </w:r>
            <w:r>
              <w:rPr>
                <w:sz w:val="20"/>
                <w:lang w:eastAsia="zh-CN"/>
              </w:rPr>
              <w:t>（含）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111" w:line="292" w:lineRule="auto"/>
              <w:ind w:left="107" w:right="175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主承销商提交报</w:t>
            </w:r>
            <w:r>
              <w:rPr>
                <w:sz w:val="20"/>
                <w:lang w:eastAsia="zh-CN"/>
              </w:rPr>
              <w:t>价信息表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EA5718">
            <w:pPr>
              <w:pStyle w:val="TableParagraph"/>
              <w:spacing w:before="9"/>
              <w:rPr>
                <w:rFonts w:ascii="微软雅黑"/>
                <w:b/>
                <w:sz w:val="14"/>
                <w:lang w:eastAsia="zh-CN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每一次减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793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109" w:line="292" w:lineRule="auto"/>
              <w:ind w:left="105" w:right="109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报价偏离所有报价的全权平均</w:t>
            </w:r>
            <w:r>
              <w:rPr>
                <w:sz w:val="20"/>
                <w:lang w:eastAsia="zh-CN"/>
              </w:rPr>
              <w:t>值向下</w:t>
            </w:r>
            <w:r>
              <w:rPr>
                <w:sz w:val="20"/>
                <w:lang w:eastAsia="zh-CN"/>
              </w:rPr>
              <w:t xml:space="preserve"> 80%</w:t>
            </w:r>
            <w:r>
              <w:rPr>
                <w:sz w:val="20"/>
                <w:lang w:eastAsia="zh-CN"/>
              </w:rPr>
              <w:t>（含）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109" w:line="292" w:lineRule="auto"/>
              <w:ind w:left="107" w:right="175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主承销商提交报</w:t>
            </w:r>
            <w:r>
              <w:rPr>
                <w:sz w:val="20"/>
                <w:lang w:eastAsia="zh-CN"/>
              </w:rPr>
              <w:t>价信息表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EA5718" w:rsidRDefault="00EA5718">
            <w:pPr>
              <w:pStyle w:val="TableParagraph"/>
              <w:spacing w:before="7"/>
              <w:rPr>
                <w:rFonts w:ascii="微软雅黑"/>
                <w:b/>
                <w:sz w:val="14"/>
                <w:lang w:eastAsia="zh-CN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1"/>
                <w:sz w:val="20"/>
              </w:rPr>
              <w:t>每一次减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510"/>
        </w:trPr>
        <w:tc>
          <w:tcPr>
            <w:tcW w:w="444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EA5718" w:rsidRDefault="00EA5718">
            <w:pPr>
              <w:pStyle w:val="TableParagraph"/>
              <w:spacing w:before="15"/>
              <w:rPr>
                <w:rFonts w:ascii="微软雅黑"/>
                <w:b/>
                <w:sz w:val="20"/>
              </w:rPr>
            </w:pPr>
          </w:p>
          <w:p w:rsidR="00EA5718" w:rsidRDefault="00694903">
            <w:pPr>
              <w:pStyle w:val="TableParagraph"/>
              <w:spacing w:line="292" w:lineRule="auto"/>
              <w:ind w:left="121" w:right="100"/>
              <w:jc w:val="both"/>
              <w:rPr>
                <w:sz w:val="20"/>
              </w:rPr>
            </w:pPr>
            <w:r>
              <w:rPr>
                <w:sz w:val="20"/>
              </w:rPr>
              <w:t>展业合规性</w:t>
            </w: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警示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协会自有信息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每一次减</w:t>
            </w:r>
            <w:r>
              <w:rPr>
                <w:sz w:val="20"/>
              </w:rPr>
              <w:t xml:space="preserve"> 1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 w:val="restart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718">
        <w:trPr>
          <w:trHeight w:val="507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A5718" w:rsidRDefault="00694903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责令整改</w:t>
            </w:r>
          </w:p>
        </w:tc>
        <w:tc>
          <w:tcPr>
            <w:tcW w:w="1702" w:type="dxa"/>
          </w:tcPr>
          <w:p w:rsidR="00EA5718" w:rsidRDefault="0069490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协会自有信息</w:t>
            </w:r>
          </w:p>
        </w:tc>
        <w:tc>
          <w:tcPr>
            <w:tcW w:w="1982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A5718" w:rsidRDefault="0069490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每一次减</w:t>
            </w:r>
            <w:r>
              <w:rPr>
                <w:sz w:val="20"/>
              </w:rPr>
              <w:t xml:space="preserve"> 2 </w:t>
            </w:r>
            <w:r>
              <w:rPr>
                <w:sz w:val="20"/>
              </w:rPr>
              <w:t>分。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625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EA5718" w:rsidRDefault="00EA5718">
            <w:pPr>
              <w:pStyle w:val="TableParagraph"/>
              <w:spacing w:before="16"/>
              <w:rPr>
                <w:rFonts w:ascii="微软雅黑"/>
                <w:b/>
                <w:sz w:val="25"/>
              </w:rPr>
            </w:pPr>
          </w:p>
          <w:p w:rsidR="00EA5718" w:rsidRDefault="006949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黑名单</w:t>
            </w:r>
          </w:p>
        </w:tc>
        <w:tc>
          <w:tcPr>
            <w:tcW w:w="1702" w:type="dxa"/>
            <w:vMerge w:val="restart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EA5718" w:rsidRDefault="00EA5718">
            <w:pPr>
              <w:pStyle w:val="TableParagraph"/>
              <w:spacing w:before="16"/>
              <w:rPr>
                <w:rFonts w:ascii="微软雅黑"/>
                <w:b/>
                <w:sz w:val="25"/>
              </w:rPr>
            </w:pPr>
          </w:p>
          <w:p w:rsidR="00EA5718" w:rsidRDefault="0069490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协会自有信息</w:t>
            </w:r>
          </w:p>
        </w:tc>
        <w:tc>
          <w:tcPr>
            <w:tcW w:w="1982" w:type="dxa"/>
            <w:vMerge w:val="restart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A5718" w:rsidRDefault="00694903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配售对</w:t>
            </w:r>
          </w:p>
          <w:p w:rsidR="00EA5718" w:rsidRDefault="00694903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象数量</w:t>
            </w:r>
          </w:p>
        </w:tc>
        <w:tc>
          <w:tcPr>
            <w:tcW w:w="849" w:type="dxa"/>
          </w:tcPr>
          <w:p w:rsidR="00EA5718" w:rsidRDefault="00EA5718">
            <w:pPr>
              <w:pStyle w:val="TableParagraph"/>
              <w:spacing w:before="17"/>
              <w:rPr>
                <w:rFonts w:ascii="微软雅黑"/>
                <w:b/>
                <w:sz w:val="9"/>
              </w:rPr>
            </w:pPr>
          </w:p>
          <w:p w:rsidR="00EA5718" w:rsidRDefault="006949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减分</w:t>
            </w:r>
          </w:p>
        </w:tc>
        <w:tc>
          <w:tcPr>
            <w:tcW w:w="424" w:type="dxa"/>
            <w:vMerge w:val="restart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718">
        <w:trPr>
          <w:trHeight w:val="311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A5718" w:rsidRDefault="00694903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849" w:type="dxa"/>
          </w:tcPr>
          <w:p w:rsidR="00EA5718" w:rsidRDefault="00694903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11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A5718" w:rsidRDefault="00694903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4-10</w:t>
            </w:r>
          </w:p>
        </w:tc>
        <w:tc>
          <w:tcPr>
            <w:tcW w:w="849" w:type="dxa"/>
          </w:tcPr>
          <w:p w:rsidR="00EA5718" w:rsidRDefault="00694903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13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A5718" w:rsidRDefault="00694903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11-50</w:t>
            </w:r>
          </w:p>
        </w:tc>
        <w:tc>
          <w:tcPr>
            <w:tcW w:w="849" w:type="dxa"/>
          </w:tcPr>
          <w:p w:rsidR="00EA5718" w:rsidRDefault="00694903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311"/>
        </w:trPr>
        <w:tc>
          <w:tcPr>
            <w:tcW w:w="44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A5718" w:rsidRDefault="00694903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z w:val="20"/>
              </w:rPr>
              <w:t>以上</w:t>
            </w:r>
          </w:p>
        </w:tc>
        <w:tc>
          <w:tcPr>
            <w:tcW w:w="849" w:type="dxa"/>
          </w:tcPr>
          <w:p w:rsidR="00EA5718" w:rsidRDefault="00694903">
            <w:pPr>
              <w:pStyle w:val="TableParagraph"/>
              <w:spacing w:before="2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A5718" w:rsidRDefault="00EA5718">
            <w:pPr>
              <w:rPr>
                <w:sz w:val="2"/>
                <w:szCs w:val="2"/>
              </w:rPr>
            </w:pPr>
          </w:p>
        </w:tc>
      </w:tr>
      <w:tr w:rsidR="00EA5718">
        <w:trPr>
          <w:trHeight w:val="2279"/>
        </w:trPr>
        <w:tc>
          <w:tcPr>
            <w:tcW w:w="444" w:type="dxa"/>
          </w:tcPr>
          <w:p w:rsidR="00EA5718" w:rsidRDefault="00EA5718">
            <w:pPr>
              <w:pStyle w:val="TableParagraph"/>
              <w:spacing w:before="16"/>
              <w:rPr>
                <w:rFonts w:ascii="微软雅黑"/>
                <w:b/>
                <w:sz w:val="20"/>
              </w:rPr>
            </w:pPr>
          </w:p>
          <w:p w:rsidR="00EA5718" w:rsidRDefault="00694903">
            <w:pPr>
              <w:pStyle w:val="TableParagraph"/>
              <w:spacing w:line="292" w:lineRule="auto"/>
              <w:ind w:left="121" w:right="100"/>
              <w:jc w:val="both"/>
              <w:rPr>
                <w:sz w:val="20"/>
              </w:rPr>
            </w:pPr>
            <w:r>
              <w:rPr>
                <w:sz w:val="20"/>
              </w:rPr>
              <w:t>投资理性度</w:t>
            </w:r>
          </w:p>
        </w:tc>
        <w:tc>
          <w:tcPr>
            <w:tcW w:w="2835" w:type="dxa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13"/>
              <w:rPr>
                <w:rFonts w:ascii="微软雅黑"/>
                <w:b/>
                <w:sz w:val="14"/>
                <w:lang w:eastAsia="zh-CN"/>
              </w:rPr>
            </w:pPr>
          </w:p>
          <w:p w:rsidR="00EA5718" w:rsidRDefault="00694903">
            <w:pPr>
              <w:pStyle w:val="TableParagraph"/>
              <w:spacing w:before="1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获配股票上市后的交易情况</w:t>
            </w:r>
          </w:p>
        </w:tc>
        <w:tc>
          <w:tcPr>
            <w:tcW w:w="1702" w:type="dxa"/>
          </w:tcPr>
          <w:p w:rsidR="00EA5718" w:rsidRDefault="00EA5718">
            <w:pPr>
              <w:pStyle w:val="TableParagraph"/>
              <w:rPr>
                <w:rFonts w:ascii="微软雅黑"/>
                <w:b/>
                <w:sz w:val="20"/>
                <w:lang w:eastAsia="zh-CN"/>
              </w:rPr>
            </w:pPr>
          </w:p>
          <w:p w:rsidR="00EA5718" w:rsidRDefault="00EA5718">
            <w:pPr>
              <w:pStyle w:val="TableParagraph"/>
              <w:spacing w:before="5"/>
              <w:rPr>
                <w:rFonts w:ascii="微软雅黑"/>
                <w:b/>
                <w:sz w:val="26"/>
                <w:lang w:eastAsia="zh-CN"/>
              </w:rPr>
            </w:pPr>
          </w:p>
          <w:p w:rsidR="00EA5718" w:rsidRDefault="00694903">
            <w:pPr>
              <w:pStyle w:val="TableParagraph"/>
              <w:spacing w:line="292" w:lineRule="auto"/>
              <w:ind w:left="107" w:right="175"/>
              <w:rPr>
                <w:sz w:val="20"/>
              </w:rPr>
            </w:pPr>
            <w:r>
              <w:rPr>
                <w:w w:val="95"/>
                <w:sz w:val="20"/>
              </w:rPr>
              <w:t>网下投资者提交</w:t>
            </w:r>
            <w:r>
              <w:rPr>
                <w:sz w:val="20"/>
              </w:rPr>
              <w:t>信息</w:t>
            </w:r>
          </w:p>
        </w:tc>
        <w:tc>
          <w:tcPr>
            <w:tcW w:w="1982" w:type="dxa"/>
          </w:tcPr>
          <w:p w:rsidR="00EA5718" w:rsidRDefault="00694903">
            <w:pPr>
              <w:pStyle w:val="TableParagraph"/>
              <w:spacing w:before="73" w:line="292" w:lineRule="auto"/>
              <w:ind w:left="107" w:right="4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单只获配股票上市交易后第</w:t>
            </w:r>
            <w:r>
              <w:rPr>
                <w:sz w:val="20"/>
                <w:lang w:eastAsia="zh-CN"/>
              </w:rPr>
              <w:t xml:space="preserve">3 </w:t>
            </w:r>
            <w:r>
              <w:rPr>
                <w:sz w:val="20"/>
                <w:lang w:eastAsia="zh-CN"/>
              </w:rPr>
              <w:t>个交易日收盘时股票数量超过获配量</w:t>
            </w:r>
            <w:r>
              <w:rPr>
                <w:sz w:val="20"/>
                <w:lang w:eastAsia="zh-CN"/>
              </w:rPr>
              <w:t xml:space="preserve"> 80%</w:t>
            </w:r>
            <w:r>
              <w:rPr>
                <w:sz w:val="20"/>
                <w:lang w:eastAsia="zh-CN"/>
              </w:rPr>
              <w:t>，或第</w:t>
            </w:r>
          </w:p>
          <w:p w:rsidR="00EA5718" w:rsidRDefault="00694903">
            <w:pPr>
              <w:pStyle w:val="TableParagraph"/>
              <w:spacing w:line="292" w:lineRule="auto"/>
              <w:ind w:left="107" w:right="40"/>
              <w:rPr>
                <w:sz w:val="20"/>
              </w:rPr>
            </w:pPr>
            <w:r>
              <w:rPr>
                <w:sz w:val="20"/>
                <w:lang w:eastAsia="zh-CN"/>
              </w:rPr>
              <w:t xml:space="preserve">10 </w:t>
            </w:r>
            <w:r>
              <w:rPr>
                <w:sz w:val="20"/>
                <w:lang w:eastAsia="zh-CN"/>
              </w:rPr>
              <w:t>个交易日收盘时股票数量超过获配量</w:t>
            </w:r>
            <w:r>
              <w:rPr>
                <w:sz w:val="20"/>
                <w:lang w:eastAsia="zh-CN"/>
              </w:rPr>
              <w:t xml:space="preserve"> 50%</w:t>
            </w:r>
            <w:r>
              <w:rPr>
                <w:sz w:val="20"/>
                <w:lang w:eastAsia="zh-CN"/>
              </w:rPr>
              <w:t>。</w:t>
            </w:r>
            <w:r>
              <w:rPr>
                <w:sz w:val="20"/>
              </w:rPr>
              <w:t>加</w:t>
            </w:r>
            <w:r>
              <w:rPr>
                <w:sz w:val="20"/>
              </w:rPr>
              <w:t xml:space="preserve"> 0.5 </w:t>
            </w:r>
            <w:r>
              <w:rPr>
                <w:sz w:val="20"/>
              </w:rPr>
              <w:t>分。</w:t>
            </w:r>
          </w:p>
        </w:tc>
        <w:tc>
          <w:tcPr>
            <w:tcW w:w="1843" w:type="dxa"/>
            <w:gridSpan w:val="2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EA5718" w:rsidRDefault="00EA5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5718" w:rsidRDefault="00694903">
      <w:pPr>
        <w:spacing w:before="23"/>
        <w:ind w:left="231"/>
        <w:rPr>
          <w:sz w:val="21"/>
          <w:lang w:eastAsia="zh-CN"/>
        </w:rPr>
      </w:pPr>
      <w:r>
        <w:rPr>
          <w:sz w:val="21"/>
          <w:lang w:eastAsia="zh-CN"/>
        </w:rPr>
        <w:t>注：评价期间在协会注册的网下投资者基准分为</w:t>
      </w:r>
      <w:r>
        <w:rPr>
          <w:sz w:val="21"/>
          <w:lang w:eastAsia="zh-CN"/>
        </w:rPr>
        <w:t xml:space="preserve"> 100 </w:t>
      </w:r>
      <w:r>
        <w:rPr>
          <w:sz w:val="21"/>
          <w:lang w:eastAsia="zh-CN"/>
        </w:rPr>
        <w:t>分。</w:t>
      </w:r>
    </w:p>
    <w:sectPr w:rsidR="00EA5718">
      <w:type w:val="continuous"/>
      <w:pgSz w:w="11910" w:h="16840"/>
      <w:pgMar w:top="1420" w:right="760" w:bottom="130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03" w:rsidRDefault="00694903">
      <w:r>
        <w:separator/>
      </w:r>
    </w:p>
  </w:endnote>
  <w:endnote w:type="continuationSeparator" w:id="0">
    <w:p w:rsidR="00694903" w:rsidRDefault="0069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18" w:rsidRDefault="003901F8">
    <w:pPr>
      <w:pStyle w:val="a3"/>
      <w:spacing w:before="0" w:line="14" w:lineRule="auto"/>
      <w:ind w:left="0"/>
      <w:rPr>
        <w:sz w:val="1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9793605</wp:posOffset>
              </wp:positionV>
              <wp:extent cx="167005" cy="139700"/>
              <wp:effectExtent l="127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718" w:rsidRDefault="00694903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1F8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771.15pt;width:1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a0qA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" filled="f" stroked="f">
              <v:textbox inset="0,0,0,0">
                <w:txbxContent>
                  <w:p w:rsidR="00EA5718" w:rsidRDefault="00694903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1F8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03" w:rsidRDefault="00694903">
      <w:r>
        <w:separator/>
      </w:r>
    </w:p>
  </w:footnote>
  <w:footnote w:type="continuationSeparator" w:id="0">
    <w:p w:rsidR="00694903" w:rsidRDefault="0069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8"/>
    <w:rsid w:val="003901F8"/>
    <w:rsid w:val="00694903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98B4E-68FA-4742-B496-F96C44E3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4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90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01F8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01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01F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</dc:creator>
  <cp:lastModifiedBy>崔晶晶</cp:lastModifiedBy>
  <cp:revision>2</cp:revision>
  <dcterms:created xsi:type="dcterms:W3CDTF">2017-11-28T01:54:00Z</dcterms:created>
  <dcterms:modified xsi:type="dcterms:W3CDTF">2017-11-28T01:54:00Z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